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8CCE">
      <w:pPr>
        <w:spacing w:line="480" w:lineRule="auto"/>
        <w:jc w:val="center"/>
        <w:rPr>
          <w:rFonts w:ascii="仿宋" w:hAnsi="仿宋" w:eastAsia="仿宋"/>
          <w:b/>
          <w:bCs/>
          <w:spacing w:val="10"/>
          <w:sz w:val="44"/>
          <w:szCs w:val="44"/>
        </w:rPr>
      </w:pPr>
      <w:r>
        <w:rPr>
          <w:rFonts w:ascii="仿宋" w:hAnsi="仿宋" w:eastAsia="仿宋" w:cs="仿宋_GB2312"/>
          <w:b/>
          <w:bCs/>
          <w:sz w:val="36"/>
          <w:szCs w:val="36"/>
        </w:rPr>
        <w:t>审</w:t>
      </w:r>
      <w:r>
        <w:rPr>
          <w:rFonts w:hint="eastAsia" w:ascii="仿宋" w:hAnsi="仿宋" w:eastAsia="仿宋" w:cs="仿宋_GB2312"/>
          <w:b/>
          <w:bCs/>
          <w:sz w:val="36"/>
          <w:szCs w:val="36"/>
        </w:rPr>
        <w:t xml:space="preserve"> </w:t>
      </w:r>
      <w:r>
        <w:rPr>
          <w:rFonts w:ascii="仿宋" w:hAnsi="仿宋" w:eastAsia="仿宋" w:cs="仿宋_GB2312"/>
          <w:b/>
          <w:bCs/>
          <w:sz w:val="36"/>
          <w:szCs w:val="36"/>
        </w:rPr>
        <w:t xml:space="preserve"> 计</w:t>
      </w:r>
      <w:r>
        <w:rPr>
          <w:rFonts w:hint="eastAsia" w:ascii="仿宋" w:hAnsi="仿宋" w:eastAsia="仿宋" w:cs="仿宋_GB2312"/>
          <w:b/>
          <w:bCs/>
          <w:sz w:val="36"/>
          <w:szCs w:val="36"/>
        </w:rPr>
        <w:t xml:space="preserve"> </w:t>
      </w:r>
      <w:r>
        <w:rPr>
          <w:rFonts w:ascii="仿宋" w:hAnsi="仿宋" w:eastAsia="仿宋" w:cs="仿宋_GB2312"/>
          <w:b/>
          <w:bCs/>
          <w:sz w:val="36"/>
          <w:szCs w:val="36"/>
        </w:rPr>
        <w:t xml:space="preserve"> 报</w:t>
      </w:r>
      <w:r>
        <w:rPr>
          <w:rFonts w:hint="eastAsia" w:ascii="仿宋" w:hAnsi="仿宋" w:eastAsia="仿宋" w:cs="仿宋_GB2312"/>
          <w:b/>
          <w:bCs/>
          <w:sz w:val="36"/>
          <w:szCs w:val="36"/>
        </w:rPr>
        <w:t xml:space="preserve"> </w:t>
      </w:r>
      <w:r>
        <w:rPr>
          <w:rFonts w:ascii="仿宋" w:hAnsi="仿宋" w:eastAsia="仿宋" w:cs="仿宋_GB2312"/>
          <w:b/>
          <w:bCs/>
          <w:sz w:val="36"/>
          <w:szCs w:val="36"/>
        </w:rPr>
        <w:t xml:space="preserve"> 告</w:t>
      </w:r>
    </w:p>
    <w:p w14:paraId="46A524B8">
      <w:pPr>
        <w:wordWrap w:val="0"/>
        <w:spacing w:line="480" w:lineRule="auto"/>
        <w:ind w:firstLine="3840" w:firstLineChars="1600"/>
        <w:jc w:val="right"/>
        <w:rPr>
          <w:rFonts w:ascii="仿宋" w:hAnsi="仿宋" w:eastAsia="仿宋"/>
          <w:b/>
          <w:bCs/>
          <w:spacing w:val="10"/>
          <w:sz w:val="21"/>
          <w:szCs w:val="21"/>
          <w:highlight w:val="none"/>
        </w:rPr>
      </w:pPr>
      <w:r>
        <w:rPr>
          <w:rFonts w:hint="eastAsia" w:ascii="仿宋" w:hAnsi="仿宋" w:eastAsia="仿宋" w:cs="仿宋_GB2312"/>
          <w:bCs/>
          <w:sz w:val="24"/>
          <w:szCs w:val="24"/>
          <w:highlight w:val="none"/>
        </w:rPr>
        <w:t>鼎社审字[20</w:t>
      </w:r>
      <w:r>
        <w:rPr>
          <w:rFonts w:hint="eastAsia" w:ascii="仿宋" w:hAnsi="仿宋" w:eastAsia="仿宋" w:cs="仿宋_GB2312"/>
          <w:bCs/>
          <w:sz w:val="24"/>
          <w:szCs w:val="24"/>
          <w:highlight w:val="none"/>
          <w:lang w:val="en-US" w:eastAsia="zh-CN"/>
        </w:rPr>
        <w:t>26</w:t>
      </w:r>
      <w:r>
        <w:rPr>
          <w:rFonts w:hint="eastAsia" w:ascii="仿宋" w:hAnsi="仿宋" w:eastAsia="仿宋" w:cs="仿宋_GB2312"/>
          <w:bCs/>
          <w:sz w:val="24"/>
          <w:szCs w:val="24"/>
          <w:highlight w:val="none"/>
        </w:rPr>
        <w:t>]</w:t>
      </w:r>
      <w:r>
        <w:rPr>
          <w:rFonts w:hint="eastAsia" w:ascii="仿宋" w:hAnsi="仿宋" w:eastAsia="仿宋" w:cs="仿宋_GB2312"/>
          <w:bCs/>
          <w:sz w:val="24"/>
          <w:szCs w:val="24"/>
          <w:highlight w:val="none"/>
          <w:lang w:val="en-US" w:eastAsia="zh-CN"/>
        </w:rPr>
        <w:t>18-1</w:t>
      </w:r>
      <w:r>
        <w:rPr>
          <w:rFonts w:hint="eastAsia" w:ascii="仿宋" w:hAnsi="仿宋" w:eastAsia="仿宋" w:cs="仿宋_GB2312"/>
          <w:bCs/>
          <w:sz w:val="24"/>
          <w:szCs w:val="24"/>
          <w:highlight w:val="none"/>
        </w:rPr>
        <w:t>号</w:t>
      </w:r>
    </w:p>
    <w:p w14:paraId="441072E2">
      <w:pPr>
        <w:wordWrap/>
        <w:spacing w:line="480" w:lineRule="auto"/>
        <w:ind w:left="0" w:leftChars="0" w:firstLine="0" w:firstLineChars="0"/>
        <w:jc w:val="left"/>
        <w:rPr>
          <w:rFonts w:hint="eastAsia" w:ascii="仿宋" w:hAnsi="仿宋" w:eastAsia="仿宋" w:cs="仿宋_GB2312"/>
          <w:bCs/>
          <w:sz w:val="24"/>
          <w:szCs w:val="24"/>
          <w:highlight w:val="none"/>
        </w:rPr>
      </w:pPr>
      <w:r>
        <w:rPr>
          <w:rFonts w:hint="eastAsia" w:ascii="仿宋" w:hAnsi="仿宋" w:eastAsia="仿宋" w:cs="仿宋_GB2312"/>
          <w:bCs/>
          <w:sz w:val="24"/>
          <w:szCs w:val="24"/>
          <w:highlight w:val="none"/>
        </w:rPr>
        <w:t>北京市青少年法律与心理咨询服务中心：</w:t>
      </w:r>
    </w:p>
    <w:p w14:paraId="618ABDCA">
      <w:pPr>
        <w:adjustRightInd w:val="0"/>
        <w:snapToGrid w:val="0"/>
        <w:spacing w:line="360" w:lineRule="auto"/>
        <w:ind w:firstLine="564" w:firstLineChars="235"/>
        <w:rPr>
          <w:rFonts w:hint="eastAsia" w:ascii="仿宋" w:hAnsi="仿宋" w:eastAsia="仿宋"/>
          <w:b/>
          <w:bCs/>
          <w:kern w:val="0"/>
          <w:sz w:val="24"/>
          <w:szCs w:val="24"/>
        </w:rPr>
      </w:pPr>
      <w:r>
        <w:rPr>
          <w:rFonts w:hint="eastAsia" w:ascii="仿宋" w:hAnsi="仿宋" w:eastAsia="仿宋"/>
          <w:b/>
          <w:bCs/>
          <w:kern w:val="0"/>
          <w:sz w:val="24"/>
          <w:szCs w:val="24"/>
        </w:rPr>
        <w:t>一、审计意见</w:t>
      </w:r>
    </w:p>
    <w:p w14:paraId="11F39EB5">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我们审计了北京市青少年法律与心理咨询服务中心（以下简称</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rPr>
        <w:t>）的财务报表，包括</w:t>
      </w:r>
      <w:r>
        <w:rPr>
          <w:rFonts w:ascii="仿宋" w:hAnsi="仿宋" w:eastAsia="仿宋" w:cs="Helvetica"/>
          <w:kern w:val="0"/>
          <w:sz w:val="24"/>
          <w:szCs w:val="24"/>
        </w:rPr>
        <w:t>202</w:t>
      </w:r>
      <w:r>
        <w:rPr>
          <w:rFonts w:hint="eastAsia" w:ascii="仿宋" w:hAnsi="仿宋" w:eastAsia="仿宋" w:cs="Helvetica"/>
          <w:kern w:val="0"/>
          <w:sz w:val="24"/>
          <w:szCs w:val="24"/>
          <w:lang w:val="en-US" w:eastAsia="zh-CN"/>
        </w:rPr>
        <w:t>5</w:t>
      </w:r>
      <w:r>
        <w:rPr>
          <w:rFonts w:hint="eastAsia" w:ascii="仿宋" w:hAnsi="仿宋" w:eastAsia="仿宋" w:cs="Helvetica"/>
          <w:kern w:val="0"/>
          <w:sz w:val="24"/>
          <w:szCs w:val="24"/>
        </w:rPr>
        <w:t>年</w:t>
      </w:r>
      <w:r>
        <w:rPr>
          <w:rFonts w:ascii="仿宋" w:hAnsi="仿宋" w:eastAsia="仿宋" w:cs="Helvetica"/>
          <w:kern w:val="0"/>
          <w:sz w:val="24"/>
          <w:szCs w:val="24"/>
        </w:rPr>
        <w:t>12</w:t>
      </w:r>
      <w:r>
        <w:rPr>
          <w:rFonts w:hint="eastAsia" w:ascii="仿宋" w:hAnsi="仿宋" w:eastAsia="仿宋" w:cs="Helvetica"/>
          <w:kern w:val="0"/>
          <w:sz w:val="24"/>
          <w:szCs w:val="24"/>
        </w:rPr>
        <w:t>月</w:t>
      </w:r>
      <w:r>
        <w:rPr>
          <w:rFonts w:ascii="仿宋" w:hAnsi="仿宋" w:eastAsia="仿宋" w:cs="Helvetica"/>
          <w:kern w:val="0"/>
          <w:sz w:val="24"/>
          <w:szCs w:val="24"/>
        </w:rPr>
        <w:t>31</w:t>
      </w:r>
      <w:r>
        <w:rPr>
          <w:rFonts w:hint="eastAsia" w:ascii="仿宋" w:hAnsi="仿宋" w:eastAsia="仿宋" w:cs="Helvetica"/>
          <w:kern w:val="0"/>
          <w:sz w:val="24"/>
          <w:szCs w:val="24"/>
        </w:rPr>
        <w:t>日的资产负债表，</w:t>
      </w:r>
      <w:r>
        <w:rPr>
          <w:rFonts w:ascii="仿宋" w:hAnsi="仿宋" w:eastAsia="仿宋" w:cs="Helvetica"/>
          <w:kern w:val="0"/>
          <w:sz w:val="24"/>
          <w:szCs w:val="24"/>
        </w:rPr>
        <w:t>202</w:t>
      </w:r>
      <w:r>
        <w:rPr>
          <w:rFonts w:hint="eastAsia" w:ascii="仿宋" w:hAnsi="仿宋" w:eastAsia="仿宋" w:cs="Helvetica"/>
          <w:kern w:val="0"/>
          <w:sz w:val="24"/>
          <w:szCs w:val="24"/>
          <w:lang w:val="en-US" w:eastAsia="zh-CN"/>
        </w:rPr>
        <w:t>5</w:t>
      </w:r>
      <w:r>
        <w:rPr>
          <w:rFonts w:ascii="仿宋" w:hAnsi="仿宋" w:eastAsia="仿宋" w:cs="Helvetica"/>
          <w:kern w:val="0"/>
          <w:sz w:val="24"/>
          <w:szCs w:val="24"/>
        </w:rPr>
        <w:t>年度的业务活动表</w:t>
      </w:r>
      <w:r>
        <w:rPr>
          <w:rFonts w:hint="eastAsia" w:ascii="仿宋" w:hAnsi="仿宋" w:eastAsia="仿宋" w:cs="Helvetica"/>
          <w:kern w:val="0"/>
          <w:sz w:val="24"/>
          <w:szCs w:val="24"/>
        </w:rPr>
        <w:t>、</w:t>
      </w:r>
      <w:r>
        <w:rPr>
          <w:rFonts w:ascii="仿宋" w:hAnsi="仿宋" w:eastAsia="仿宋" w:cs="Helvetica"/>
          <w:kern w:val="0"/>
          <w:sz w:val="24"/>
          <w:szCs w:val="24"/>
        </w:rPr>
        <w:t>现金流量表以及</w:t>
      </w:r>
      <w:r>
        <w:rPr>
          <w:rFonts w:hint="eastAsia" w:ascii="仿宋" w:hAnsi="仿宋" w:eastAsia="仿宋" w:cs="Helvetica"/>
          <w:kern w:val="0"/>
          <w:sz w:val="24"/>
          <w:szCs w:val="24"/>
        </w:rPr>
        <w:t>相关</w:t>
      </w:r>
      <w:r>
        <w:rPr>
          <w:rFonts w:ascii="仿宋" w:hAnsi="仿宋" w:eastAsia="仿宋" w:cs="Helvetica"/>
          <w:kern w:val="0"/>
          <w:sz w:val="24"/>
          <w:szCs w:val="24"/>
        </w:rPr>
        <w:t>财务报表附注</w:t>
      </w:r>
      <w:r>
        <w:rPr>
          <w:rFonts w:hint="eastAsia" w:ascii="仿宋" w:hAnsi="仿宋" w:eastAsia="仿宋" w:cs="Helvetica"/>
          <w:kern w:val="0"/>
          <w:sz w:val="24"/>
          <w:szCs w:val="24"/>
        </w:rPr>
        <w:t>。</w:t>
      </w:r>
    </w:p>
    <w:p w14:paraId="1F9E5DA7">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我们认为，后附的财务报表在所有重大方面按照《</w:t>
      </w:r>
      <w:r>
        <w:rPr>
          <w:rFonts w:ascii="仿宋" w:hAnsi="仿宋" w:eastAsia="仿宋" w:cs="Helvetica"/>
          <w:kern w:val="0"/>
          <w:sz w:val="24"/>
          <w:szCs w:val="24"/>
        </w:rPr>
        <w:t>民间非营利组织会计制度</w:t>
      </w:r>
      <w:r>
        <w:rPr>
          <w:rFonts w:hint="eastAsia" w:ascii="仿宋" w:hAnsi="仿宋" w:eastAsia="仿宋" w:cs="Helvetica"/>
          <w:kern w:val="0"/>
          <w:sz w:val="24"/>
          <w:szCs w:val="24"/>
        </w:rPr>
        <w:t>》的规定编制，公允反映了</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lang w:eastAsia="zh-CN"/>
        </w:rPr>
        <w:t>202</w:t>
      </w:r>
      <w:r>
        <w:rPr>
          <w:rFonts w:hint="eastAsia" w:ascii="仿宋" w:hAnsi="仿宋" w:eastAsia="仿宋" w:cs="Helvetica"/>
          <w:kern w:val="0"/>
          <w:sz w:val="24"/>
          <w:szCs w:val="24"/>
          <w:lang w:val="en-US" w:eastAsia="zh-CN"/>
        </w:rPr>
        <w:t>5</w:t>
      </w:r>
      <w:r>
        <w:rPr>
          <w:rFonts w:hint="eastAsia" w:ascii="仿宋" w:hAnsi="仿宋" w:eastAsia="仿宋" w:cs="Helvetica"/>
          <w:kern w:val="0"/>
          <w:sz w:val="24"/>
          <w:szCs w:val="24"/>
        </w:rPr>
        <w:t>年</w:t>
      </w:r>
      <w:r>
        <w:rPr>
          <w:rFonts w:ascii="仿宋" w:hAnsi="仿宋" w:eastAsia="仿宋" w:cs="Helvetica"/>
          <w:kern w:val="0"/>
          <w:sz w:val="24"/>
          <w:szCs w:val="24"/>
        </w:rPr>
        <w:t>12</w:t>
      </w:r>
      <w:r>
        <w:rPr>
          <w:rFonts w:hint="eastAsia" w:ascii="仿宋" w:hAnsi="仿宋" w:eastAsia="仿宋" w:cs="Helvetica"/>
          <w:kern w:val="0"/>
          <w:sz w:val="24"/>
          <w:szCs w:val="24"/>
        </w:rPr>
        <w:t>月</w:t>
      </w:r>
      <w:r>
        <w:rPr>
          <w:rFonts w:ascii="仿宋" w:hAnsi="仿宋" w:eastAsia="仿宋" w:cs="Helvetica"/>
          <w:kern w:val="0"/>
          <w:sz w:val="24"/>
          <w:szCs w:val="24"/>
        </w:rPr>
        <w:t>31</w:t>
      </w:r>
      <w:r>
        <w:rPr>
          <w:rFonts w:hint="eastAsia" w:ascii="仿宋" w:hAnsi="仿宋" w:eastAsia="仿宋" w:cs="Helvetica"/>
          <w:kern w:val="0"/>
          <w:sz w:val="24"/>
          <w:szCs w:val="24"/>
        </w:rPr>
        <w:t>日的财务状况以及</w:t>
      </w:r>
      <w:r>
        <w:rPr>
          <w:rFonts w:hint="eastAsia" w:ascii="仿宋" w:hAnsi="仿宋" w:eastAsia="仿宋" w:cs="Helvetica"/>
          <w:kern w:val="0"/>
          <w:sz w:val="24"/>
          <w:szCs w:val="24"/>
          <w:lang w:eastAsia="zh-CN"/>
        </w:rPr>
        <w:t>202</w:t>
      </w:r>
      <w:r>
        <w:rPr>
          <w:rFonts w:hint="eastAsia" w:ascii="仿宋" w:hAnsi="仿宋" w:eastAsia="仿宋" w:cs="Helvetica"/>
          <w:kern w:val="0"/>
          <w:sz w:val="24"/>
          <w:szCs w:val="24"/>
          <w:lang w:val="en-US" w:eastAsia="zh-CN"/>
        </w:rPr>
        <w:t>5</w:t>
      </w:r>
      <w:r>
        <w:rPr>
          <w:rFonts w:hint="eastAsia" w:ascii="仿宋" w:hAnsi="仿宋" w:eastAsia="仿宋" w:cs="Helvetica"/>
          <w:kern w:val="0"/>
          <w:sz w:val="24"/>
          <w:szCs w:val="24"/>
        </w:rPr>
        <w:t>年度的业务活动情况和现金流量。</w:t>
      </w:r>
    </w:p>
    <w:p w14:paraId="0DE6DEDE">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b/>
          <w:bCs/>
          <w:kern w:val="0"/>
          <w:sz w:val="24"/>
          <w:szCs w:val="24"/>
        </w:rPr>
        <w:t>二、形成审计意见的基础</w:t>
      </w:r>
    </w:p>
    <w:p w14:paraId="11B5A195">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我们按照中国注册会计师审计准则的规定执行了审计工作。审计报告的“注册会计师对财务报表审计的责任”部分进一步阐述了我们在这些准则下的责任。按照中国注册会计师职业道德守则，我们独立于</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，并履行了职业道德方面的其他责任。我们相信，我们获取的审计证据是充分、适当的，为发表审计意见提供了基础。</w:t>
      </w:r>
    </w:p>
    <w:p w14:paraId="0AE48B39">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b/>
          <w:bCs/>
          <w:kern w:val="0"/>
          <w:sz w:val="24"/>
          <w:szCs w:val="24"/>
        </w:rPr>
        <w:t>三、管理层和治理层对财务报表的责任</w:t>
      </w:r>
    </w:p>
    <w:p w14:paraId="68CD35F8">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管理层（以下简称管理层）负责按照《</w:t>
      </w:r>
      <w:r>
        <w:rPr>
          <w:rFonts w:ascii="仿宋" w:hAnsi="仿宋" w:eastAsia="仿宋" w:cs="Helvetica"/>
          <w:kern w:val="0"/>
          <w:sz w:val="24"/>
          <w:szCs w:val="24"/>
        </w:rPr>
        <w:t>民间非营利组织会计制度</w:t>
      </w:r>
      <w:r>
        <w:rPr>
          <w:rFonts w:hint="eastAsia" w:ascii="仿宋" w:hAnsi="仿宋" w:eastAsia="仿宋" w:cs="Helvetica"/>
          <w:kern w:val="0"/>
          <w:sz w:val="24"/>
          <w:szCs w:val="24"/>
        </w:rPr>
        <w:t>》的规定编制财务报表，使其实现公允反映，并设计、执行和维护必要的内部控制，以使财务报表不存在由于舞弊或错误导致的重大错报。</w:t>
      </w:r>
    </w:p>
    <w:p w14:paraId="2DB39AF0">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在编制财务报表时，管理层负责评估</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的持续经营能力，披露与持续经营相关的事项，并运用持续经营假设，除非管理层计划清算</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、终止运营或别无其他现实的选择。</w:t>
      </w:r>
    </w:p>
    <w:p w14:paraId="68986A73">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治理层负责监督</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的财务报告过程。</w:t>
      </w:r>
    </w:p>
    <w:p w14:paraId="43E00B3E">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b/>
          <w:bCs/>
          <w:kern w:val="0"/>
          <w:sz w:val="24"/>
          <w:szCs w:val="24"/>
        </w:rPr>
        <w:t>四、注册会计师对财务报表审计的责任</w:t>
      </w:r>
    </w:p>
    <w:p w14:paraId="08B97B8C">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所导致，如果合理预期错报单独或汇总起来可能影响财务报表使用者依据财务报表作出的经济决策，则通常认为错报是重大的。</w:t>
      </w:r>
    </w:p>
    <w:p w14:paraId="04E9FFD3">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在按照审计准则执行审计的过程中，我们运用职业判断，并保持职业怀疑。同时，我们也执行以下工作：</w:t>
      </w:r>
    </w:p>
    <w:p w14:paraId="3C645C4A">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1、</w:t>
      </w:r>
      <w:r>
        <w:rPr>
          <w:rFonts w:hint="eastAsia" w:ascii="仿宋" w:hAnsi="仿宋" w:eastAsia="仿宋" w:cs="Helvetica"/>
          <w:kern w:val="0"/>
          <w:sz w:val="24"/>
          <w:szCs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108D9FE4">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2、</w:t>
      </w:r>
      <w:r>
        <w:rPr>
          <w:rFonts w:hint="eastAsia" w:ascii="仿宋" w:hAnsi="仿宋" w:eastAsia="仿宋" w:cs="Helvetica"/>
          <w:kern w:val="0"/>
          <w:sz w:val="24"/>
          <w:szCs w:val="24"/>
        </w:rPr>
        <w:t>了解与审计相关的内部控制，以设计恰当的审计程序，但目的并非对内部控制的有效性发表意见。</w:t>
      </w:r>
    </w:p>
    <w:p w14:paraId="770091F8">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3、</w:t>
      </w:r>
      <w:r>
        <w:rPr>
          <w:rFonts w:hint="eastAsia" w:ascii="仿宋" w:hAnsi="仿宋" w:eastAsia="仿宋" w:cs="Helvetica"/>
          <w:kern w:val="0"/>
          <w:sz w:val="24"/>
          <w:szCs w:val="24"/>
        </w:rPr>
        <w:t>评价管理层选用会计政策的恰当性和作出会计估计及相关披露的合理性。</w:t>
      </w:r>
    </w:p>
    <w:p w14:paraId="5054CC61">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4、</w:t>
      </w:r>
      <w:r>
        <w:rPr>
          <w:rFonts w:hint="eastAsia" w:ascii="仿宋" w:hAnsi="仿宋" w:eastAsia="仿宋" w:cs="Helvetica"/>
          <w:kern w:val="0"/>
          <w:sz w:val="24"/>
          <w:szCs w:val="24"/>
        </w:rPr>
        <w:t>对管理层使用持续经营假设的恰当性得出结论。同时，根据获取的审计证据，就可能导致对</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不能持续经营。</w:t>
      </w:r>
    </w:p>
    <w:p w14:paraId="562107E2">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lang w:val="en-US" w:eastAsia="zh-CN"/>
        </w:rPr>
        <w:t>5、</w:t>
      </w:r>
      <w:r>
        <w:rPr>
          <w:rFonts w:hint="eastAsia" w:ascii="仿宋" w:hAnsi="仿宋" w:eastAsia="仿宋" w:cs="Helvetica"/>
          <w:kern w:val="0"/>
          <w:sz w:val="24"/>
          <w:szCs w:val="24"/>
        </w:rPr>
        <w:t>评价财务报表的总体列报、结构和内容（包括披露），并评价财务报表是否公允反映相关交易和事项。</w:t>
      </w:r>
    </w:p>
    <w:p w14:paraId="22270D1C">
      <w:pPr>
        <w:adjustRightInd w:val="0"/>
        <w:snapToGrid w:val="0"/>
        <w:spacing w:line="360" w:lineRule="auto"/>
        <w:ind w:firstLine="564" w:firstLineChars="235"/>
        <w:rPr>
          <w:rFonts w:ascii="仿宋" w:hAnsi="仿宋" w:eastAsia="仿宋" w:cs="Helvetica"/>
          <w:kern w:val="0"/>
          <w:sz w:val="24"/>
          <w:szCs w:val="24"/>
        </w:rPr>
      </w:pPr>
      <w:r>
        <w:rPr>
          <w:rFonts w:hint="eastAsia" w:ascii="仿宋" w:hAnsi="仿宋" w:eastAsia="仿宋" w:cs="Helvetica"/>
          <w:kern w:val="0"/>
          <w:sz w:val="24"/>
          <w:szCs w:val="24"/>
        </w:rPr>
        <w:t>我们与</w:t>
      </w:r>
      <w:r>
        <w:rPr>
          <w:rFonts w:hint="eastAsia" w:ascii="仿宋" w:hAnsi="仿宋" w:eastAsia="仿宋" w:cs="Helvetica"/>
          <w:kern w:val="0"/>
          <w:sz w:val="24"/>
          <w:szCs w:val="24"/>
          <w:lang w:val="en-US" w:eastAsia="zh-CN"/>
        </w:rPr>
        <w:t>贵单位</w:t>
      </w:r>
      <w:r>
        <w:rPr>
          <w:rFonts w:hint="eastAsia" w:ascii="仿宋" w:hAnsi="仿宋" w:eastAsia="仿宋" w:cs="Helvetica"/>
          <w:kern w:val="0"/>
          <w:sz w:val="24"/>
          <w:szCs w:val="24"/>
        </w:rPr>
        <w:t>就计划的审计范围、时间安排和重大审计发现等事项进行沟通，包括沟通我们在审计中识别出的值得关注的内部控制缺陷。</w:t>
      </w:r>
    </w:p>
    <w:p w14:paraId="20C8D566">
      <w:pPr>
        <w:spacing w:line="600" w:lineRule="exact"/>
        <w:rPr>
          <w:rFonts w:ascii="仿宋" w:hAnsi="仿宋" w:eastAsia="仿宋" w:cs="仿宋_GB2312"/>
          <w:sz w:val="24"/>
          <w:szCs w:val="24"/>
        </w:rPr>
      </w:pPr>
    </w:p>
    <w:p w14:paraId="0BF43B84">
      <w:pPr>
        <w:spacing w:line="720" w:lineRule="auto"/>
        <w:rPr>
          <w:rFonts w:ascii="仿宋" w:hAnsi="仿宋" w:eastAsia="仿宋" w:cs="仿宋_GB2312"/>
          <w:sz w:val="24"/>
          <w:szCs w:val="24"/>
        </w:rPr>
      </w:pPr>
      <w:r>
        <w:rPr>
          <w:rFonts w:hint="eastAsia" w:ascii="仿宋" w:hAnsi="仿宋" w:eastAsia="仿宋" w:cs="仿宋_GB2312"/>
          <w:sz w:val="24"/>
          <w:szCs w:val="24"/>
        </w:rPr>
        <w:t xml:space="preserve">北京天鼎衡会计师事务所（普通合伙）      </w:t>
      </w:r>
      <w:r>
        <w:rPr>
          <w:rFonts w:ascii="仿宋" w:hAnsi="仿宋" w:eastAsia="仿宋" w:cs="仿宋_GB2312"/>
          <w:sz w:val="24"/>
          <w:szCs w:val="24"/>
        </w:rPr>
        <w:t xml:space="preserve"> </w:t>
      </w:r>
      <w:r>
        <w:rPr>
          <w:rFonts w:hint="eastAsia" w:ascii="仿宋" w:hAnsi="仿宋" w:eastAsia="仿宋" w:cs="仿宋_GB2312"/>
          <w:sz w:val="24"/>
          <w:szCs w:val="24"/>
        </w:rPr>
        <w:t xml:space="preserve">   中国注册会计师：</w:t>
      </w:r>
    </w:p>
    <w:p w14:paraId="135419B6">
      <w:pPr>
        <w:spacing w:line="720" w:lineRule="auto"/>
        <w:ind w:firstLine="720" w:firstLineChars="300"/>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 xml:space="preserve">中国·北京              </w:t>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中国注册会计师：</w:t>
      </w:r>
    </w:p>
    <w:p w14:paraId="36AFCB34">
      <w:pPr>
        <w:spacing w:line="720" w:lineRule="auto"/>
        <w:ind w:left="0" w:leftChars="0" w:firstLine="1118" w:firstLineChars="466"/>
        <w:rPr>
          <w:rFonts w:ascii="仿宋" w:hAnsi="仿宋" w:eastAsia="仿宋" w:cs="仿宋_GB2312"/>
          <w:sz w:val="24"/>
          <w:szCs w:val="24"/>
        </w:rPr>
      </w:pPr>
      <w:r>
        <w:rPr>
          <w:rFonts w:hint="eastAsia" w:ascii="仿宋" w:hAnsi="仿宋" w:eastAsia="仿宋" w:cs="仿宋_GB2312"/>
          <w:sz w:val="24"/>
          <w:szCs w:val="24"/>
        </w:rPr>
        <w:t xml:space="preserve"> </w:t>
      </w:r>
      <w:r>
        <w:rPr>
          <w:rFonts w:ascii="仿宋" w:hAnsi="仿宋" w:eastAsia="仿宋" w:cs="仿宋_GB2312"/>
          <w:sz w:val="24"/>
          <w:szCs w:val="24"/>
        </w:rPr>
        <w:t xml:space="preserve">   </w:t>
      </w:r>
      <w:r>
        <w:rPr>
          <w:rFonts w:hint="eastAsia" w:ascii="仿宋" w:hAnsi="仿宋" w:eastAsia="仿宋" w:cs="仿宋_GB2312"/>
          <w:sz w:val="24"/>
          <w:szCs w:val="24"/>
        </w:rPr>
        <w:t xml:space="preserve">  </w:t>
      </w:r>
      <w:r>
        <w:rPr>
          <w:rFonts w:hint="eastAsia" w:ascii="仿宋" w:hAnsi="仿宋" w:eastAsia="仿宋" w:cs="仿宋_GB2312"/>
          <w:sz w:val="24"/>
          <w:szCs w:val="24"/>
          <w:lang w:val="en-US" w:eastAsia="zh-CN"/>
        </w:rPr>
        <w:t xml:space="preserve">                             二〇二六</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三</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四</w:t>
      </w:r>
      <w:r>
        <w:rPr>
          <w:rFonts w:hint="eastAsia" w:ascii="仿宋" w:hAnsi="仿宋" w:eastAsia="仿宋" w:cs="仿宋_GB2312"/>
          <w:sz w:val="24"/>
          <w:szCs w:val="24"/>
        </w:rPr>
        <w:t>日</w:t>
      </w:r>
    </w:p>
    <w:p w14:paraId="14F4A19E">
      <w:pPr>
        <w:spacing w:line="360" w:lineRule="auto"/>
        <w:jc w:val="center"/>
        <w:rPr>
          <w:rFonts w:ascii="仿宋" w:hAnsi="仿宋" w:eastAsia="仿宋" w:cs="Helvetica"/>
          <w:kern w:val="0"/>
          <w:sz w:val="36"/>
          <w:szCs w:val="36"/>
        </w:rPr>
      </w:pPr>
      <w:r>
        <w:rPr>
          <w:rFonts w:hint="eastAsia" w:ascii="仿宋" w:hAnsi="仿宋" w:eastAsia="仿宋" w:cs="Helvetica"/>
          <w:kern w:val="0"/>
          <w:sz w:val="36"/>
          <w:szCs w:val="36"/>
        </w:rPr>
        <w:t>北京市青少年法律与心理咨询服务中心</w:t>
      </w:r>
    </w:p>
    <w:p w14:paraId="3CC302A4">
      <w:pPr>
        <w:spacing w:line="360" w:lineRule="auto"/>
        <w:jc w:val="center"/>
        <w:rPr>
          <w:rFonts w:ascii="仿宋" w:hAnsi="仿宋" w:eastAsia="仿宋" w:cs="Helvetica"/>
          <w:kern w:val="0"/>
          <w:sz w:val="36"/>
          <w:szCs w:val="36"/>
        </w:rPr>
      </w:pPr>
      <w:r>
        <w:rPr>
          <w:rFonts w:hint="eastAsia" w:ascii="仿宋" w:hAnsi="仿宋" w:eastAsia="仿宋" w:cs="Helvetica"/>
          <w:kern w:val="0"/>
          <w:sz w:val="36"/>
          <w:szCs w:val="36"/>
          <w:lang w:eastAsia="zh-CN"/>
        </w:rPr>
        <w:t>202</w:t>
      </w:r>
      <w:r>
        <w:rPr>
          <w:rFonts w:hint="eastAsia" w:ascii="仿宋" w:hAnsi="仿宋" w:eastAsia="仿宋" w:cs="Helvetica"/>
          <w:kern w:val="0"/>
          <w:sz w:val="36"/>
          <w:szCs w:val="36"/>
          <w:lang w:val="en-US" w:eastAsia="zh-CN"/>
        </w:rPr>
        <w:t>5</w:t>
      </w:r>
      <w:r>
        <w:rPr>
          <w:rFonts w:ascii="仿宋" w:hAnsi="仿宋" w:eastAsia="仿宋" w:cs="Helvetica"/>
          <w:kern w:val="0"/>
          <w:sz w:val="36"/>
          <w:szCs w:val="36"/>
        </w:rPr>
        <w:t>年度财务报表附注</w:t>
      </w:r>
    </w:p>
    <w:p w14:paraId="34074DE8">
      <w:pPr>
        <w:spacing w:line="360" w:lineRule="auto"/>
        <w:jc w:val="center"/>
        <w:outlineLvl w:val="0"/>
        <w:rPr>
          <w:rFonts w:ascii="仿宋" w:hAnsi="仿宋" w:eastAsia="仿宋" w:cs="Helvetica"/>
          <w:kern w:val="0"/>
          <w:sz w:val="24"/>
          <w:szCs w:val="24"/>
        </w:rPr>
      </w:pPr>
      <w:r>
        <w:rPr>
          <w:rFonts w:ascii="仿宋" w:hAnsi="仿宋" w:eastAsia="仿宋" w:cs="Helvetica"/>
          <w:kern w:val="0"/>
          <w:sz w:val="24"/>
          <w:szCs w:val="24"/>
        </w:rPr>
        <w:t>（除特别说明，</w:t>
      </w:r>
      <w:r>
        <w:rPr>
          <w:rFonts w:hint="eastAsia" w:ascii="仿宋" w:hAnsi="仿宋" w:eastAsia="仿宋" w:cs="Helvetica"/>
          <w:kern w:val="0"/>
          <w:sz w:val="24"/>
          <w:szCs w:val="24"/>
        </w:rPr>
        <w:t>金额单位</w:t>
      </w:r>
      <w:r>
        <w:rPr>
          <w:rFonts w:ascii="仿宋" w:hAnsi="仿宋" w:eastAsia="仿宋" w:cs="Helvetica"/>
          <w:kern w:val="0"/>
          <w:sz w:val="24"/>
          <w:szCs w:val="24"/>
        </w:rPr>
        <w:t>以人民币元表述）</w:t>
      </w:r>
    </w:p>
    <w:p w14:paraId="7BDA9ABD">
      <w:pPr>
        <w:tabs>
          <w:tab w:val="left" w:pos="525"/>
        </w:tabs>
        <w:adjustRightInd w:val="0"/>
        <w:snapToGrid w:val="0"/>
        <w:spacing w:line="360" w:lineRule="auto"/>
        <w:rPr>
          <w:rFonts w:ascii="仿宋" w:hAnsi="仿宋" w:eastAsia="仿宋" w:cs="Helvetica"/>
          <w:kern w:val="0"/>
          <w:sz w:val="24"/>
          <w:szCs w:val="24"/>
        </w:rPr>
      </w:pPr>
    </w:p>
    <w:p w14:paraId="53096E49">
      <w:pPr>
        <w:tabs>
          <w:tab w:val="left" w:pos="525"/>
        </w:tabs>
        <w:adjustRightInd w:val="0"/>
        <w:snapToGrid w:val="0"/>
        <w:spacing w:line="480" w:lineRule="exact"/>
        <w:ind w:firstLine="480" w:firstLineChars="200"/>
        <w:outlineLvl w:val="0"/>
        <w:rPr>
          <w:rFonts w:ascii="仿宋" w:hAnsi="仿宋" w:eastAsia="仿宋" w:cs="Helvetica"/>
          <w:kern w:val="0"/>
          <w:sz w:val="24"/>
          <w:szCs w:val="24"/>
        </w:rPr>
      </w:pPr>
      <w:r>
        <w:rPr>
          <w:rFonts w:ascii="仿宋" w:hAnsi="仿宋" w:eastAsia="仿宋" w:cs="Helvetica"/>
          <w:kern w:val="0"/>
          <w:sz w:val="24"/>
          <w:szCs w:val="24"/>
        </w:rPr>
        <w:t>一、基本情况</w:t>
      </w:r>
    </w:p>
    <w:p w14:paraId="684A8D9E">
      <w:pPr>
        <w:adjustRightInd w:val="0"/>
        <w:snapToGrid w:val="0"/>
        <w:spacing w:line="480" w:lineRule="exact"/>
        <w:ind w:firstLine="420"/>
        <w:rPr>
          <w:rFonts w:hint="eastAsia" w:ascii="仿宋" w:hAnsi="仿宋" w:eastAsia="仿宋" w:cs="Helvetica"/>
          <w:kern w:val="0"/>
          <w:sz w:val="24"/>
          <w:szCs w:val="24"/>
        </w:rPr>
      </w:pPr>
      <w:r>
        <w:rPr>
          <w:rFonts w:hint="eastAsia" w:ascii="仿宋" w:hAnsi="仿宋" w:eastAsia="仿宋" w:cs="Helvetica"/>
          <w:kern w:val="0"/>
          <w:sz w:val="24"/>
          <w:szCs w:val="24"/>
        </w:rPr>
        <w:t>北京市青少年法律与心理咨询服务中心</w:t>
      </w:r>
      <w:r>
        <w:rPr>
          <w:rFonts w:ascii="仿宋" w:hAnsi="仿宋" w:eastAsia="仿宋" w:cs="Helvetica"/>
          <w:kern w:val="0"/>
          <w:sz w:val="24"/>
          <w:szCs w:val="24"/>
        </w:rPr>
        <w:t>（以下简称</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rPr>
        <w:t>本单位</w:t>
      </w:r>
      <w:r>
        <w:rPr>
          <w:rFonts w:hint="eastAsia" w:ascii="仿宋" w:hAnsi="仿宋" w:eastAsia="仿宋" w:cs="Helvetica"/>
          <w:kern w:val="0"/>
          <w:sz w:val="24"/>
          <w:szCs w:val="24"/>
          <w:lang w:eastAsia="zh-CN"/>
        </w:rPr>
        <w:t>”</w:t>
      </w:r>
      <w:r>
        <w:rPr>
          <w:rFonts w:ascii="仿宋" w:hAnsi="仿宋" w:eastAsia="仿宋" w:cs="Helvetica"/>
          <w:kern w:val="0"/>
          <w:sz w:val="24"/>
          <w:szCs w:val="24"/>
        </w:rPr>
        <w:t>）</w:t>
      </w:r>
      <w:r>
        <w:rPr>
          <w:rFonts w:hint="eastAsia" w:ascii="仿宋" w:hAnsi="仿宋" w:eastAsia="仿宋" w:cs="Helvetica"/>
          <w:kern w:val="0"/>
          <w:sz w:val="24"/>
          <w:szCs w:val="24"/>
        </w:rPr>
        <w:t>统一社会信用代码为：511100005003058634；登记证书有效期限为</w:t>
      </w:r>
      <w:r>
        <w:rPr>
          <w:rFonts w:hint="eastAsia" w:ascii="仿宋" w:hAnsi="仿宋" w:eastAsia="仿宋" w:cs="Helvetica"/>
          <w:kern w:val="0"/>
          <w:sz w:val="24"/>
          <w:szCs w:val="24"/>
          <w:highlight w:val="none"/>
          <w:lang w:eastAsia="zh-CN"/>
        </w:rPr>
        <w:t>20</w:t>
      </w:r>
      <w:r>
        <w:rPr>
          <w:rFonts w:hint="eastAsia" w:ascii="仿宋" w:hAnsi="仿宋" w:eastAsia="仿宋" w:cs="Helvetica"/>
          <w:kern w:val="0"/>
          <w:sz w:val="24"/>
          <w:szCs w:val="24"/>
          <w:highlight w:val="none"/>
          <w:lang w:val="en-US" w:eastAsia="zh-CN"/>
        </w:rPr>
        <w:t>23</w:t>
      </w:r>
      <w:r>
        <w:rPr>
          <w:rFonts w:hint="eastAsia" w:ascii="仿宋" w:hAnsi="仿宋" w:eastAsia="仿宋" w:cs="Helvetica"/>
          <w:kern w:val="0"/>
          <w:sz w:val="24"/>
          <w:szCs w:val="24"/>
          <w:highlight w:val="none"/>
        </w:rPr>
        <w:t>年</w:t>
      </w:r>
      <w:r>
        <w:rPr>
          <w:rFonts w:hint="eastAsia" w:ascii="仿宋" w:hAnsi="仿宋" w:eastAsia="仿宋" w:cs="Helvetica"/>
          <w:kern w:val="0"/>
          <w:sz w:val="24"/>
          <w:szCs w:val="24"/>
          <w:highlight w:val="none"/>
          <w:lang w:val="en-US" w:eastAsia="zh-CN"/>
        </w:rPr>
        <w:t>02</w:t>
      </w:r>
      <w:r>
        <w:rPr>
          <w:rFonts w:hint="eastAsia" w:ascii="仿宋" w:hAnsi="仿宋" w:eastAsia="仿宋" w:cs="Helvetica"/>
          <w:kern w:val="0"/>
          <w:sz w:val="24"/>
          <w:szCs w:val="24"/>
          <w:highlight w:val="none"/>
        </w:rPr>
        <w:t>月</w:t>
      </w:r>
      <w:r>
        <w:rPr>
          <w:rFonts w:hint="eastAsia" w:ascii="仿宋" w:hAnsi="仿宋" w:eastAsia="仿宋" w:cs="Helvetica"/>
          <w:kern w:val="0"/>
          <w:sz w:val="24"/>
          <w:szCs w:val="24"/>
          <w:highlight w:val="none"/>
          <w:lang w:val="en-US" w:eastAsia="zh-CN"/>
        </w:rPr>
        <w:t>07</w:t>
      </w:r>
      <w:r>
        <w:rPr>
          <w:rFonts w:hint="eastAsia" w:ascii="仿宋" w:hAnsi="仿宋" w:eastAsia="仿宋" w:cs="Helvetica"/>
          <w:kern w:val="0"/>
          <w:sz w:val="24"/>
          <w:szCs w:val="24"/>
          <w:highlight w:val="none"/>
        </w:rPr>
        <w:t>日至</w:t>
      </w:r>
      <w:r>
        <w:rPr>
          <w:rFonts w:ascii="仿宋" w:hAnsi="仿宋" w:eastAsia="仿宋" w:cs="Helvetica"/>
          <w:kern w:val="0"/>
          <w:sz w:val="24"/>
          <w:szCs w:val="24"/>
          <w:highlight w:val="none"/>
        </w:rPr>
        <w:t>20</w:t>
      </w:r>
      <w:r>
        <w:rPr>
          <w:rFonts w:hint="eastAsia" w:ascii="仿宋" w:hAnsi="仿宋" w:eastAsia="仿宋" w:cs="Helvetica"/>
          <w:kern w:val="0"/>
          <w:sz w:val="24"/>
          <w:szCs w:val="24"/>
          <w:highlight w:val="none"/>
          <w:lang w:val="en-US" w:eastAsia="zh-CN"/>
        </w:rPr>
        <w:t>28</w:t>
      </w:r>
      <w:r>
        <w:rPr>
          <w:rFonts w:hint="eastAsia" w:ascii="仿宋" w:hAnsi="仿宋" w:eastAsia="仿宋" w:cs="Helvetica"/>
          <w:kern w:val="0"/>
          <w:sz w:val="24"/>
          <w:szCs w:val="24"/>
          <w:highlight w:val="none"/>
        </w:rPr>
        <w:t>年</w:t>
      </w:r>
      <w:r>
        <w:rPr>
          <w:rFonts w:hint="eastAsia" w:ascii="仿宋" w:hAnsi="仿宋" w:eastAsia="仿宋" w:cs="Helvetica"/>
          <w:kern w:val="0"/>
          <w:sz w:val="24"/>
          <w:szCs w:val="24"/>
          <w:highlight w:val="none"/>
          <w:lang w:val="en-US" w:eastAsia="zh-CN"/>
        </w:rPr>
        <w:t>02</w:t>
      </w:r>
      <w:r>
        <w:rPr>
          <w:rFonts w:hint="eastAsia" w:ascii="仿宋" w:hAnsi="仿宋" w:eastAsia="仿宋" w:cs="Helvetica"/>
          <w:kern w:val="0"/>
          <w:sz w:val="24"/>
          <w:szCs w:val="24"/>
          <w:highlight w:val="none"/>
        </w:rPr>
        <w:t>月</w:t>
      </w:r>
      <w:r>
        <w:rPr>
          <w:rFonts w:hint="eastAsia" w:ascii="仿宋" w:hAnsi="仿宋" w:eastAsia="仿宋" w:cs="Helvetica"/>
          <w:kern w:val="0"/>
          <w:sz w:val="24"/>
          <w:szCs w:val="24"/>
          <w:highlight w:val="none"/>
          <w:lang w:val="en-US" w:eastAsia="zh-CN"/>
        </w:rPr>
        <w:t>06</w:t>
      </w:r>
      <w:r>
        <w:rPr>
          <w:rFonts w:hint="eastAsia" w:ascii="仿宋" w:hAnsi="仿宋" w:eastAsia="仿宋" w:cs="Helvetica"/>
          <w:kern w:val="0"/>
          <w:sz w:val="24"/>
          <w:szCs w:val="24"/>
          <w:highlight w:val="none"/>
        </w:rPr>
        <w:t>日</w:t>
      </w:r>
      <w:r>
        <w:rPr>
          <w:rFonts w:hint="eastAsia" w:ascii="仿宋" w:hAnsi="仿宋" w:eastAsia="仿宋" w:cs="Helvetica"/>
          <w:kern w:val="0"/>
          <w:sz w:val="24"/>
          <w:szCs w:val="24"/>
        </w:rPr>
        <w:t>；法定代表人为</w:t>
      </w:r>
      <w:r>
        <w:rPr>
          <w:rFonts w:hint="eastAsia" w:ascii="仿宋" w:hAnsi="仿宋" w:eastAsia="仿宋"/>
          <w:sz w:val="24"/>
        </w:rPr>
        <w:t>许建农</w:t>
      </w:r>
      <w:r>
        <w:rPr>
          <w:rFonts w:hint="eastAsia" w:ascii="仿宋" w:hAnsi="仿宋" w:eastAsia="仿宋" w:cs="Helvetica"/>
          <w:kern w:val="0"/>
          <w:sz w:val="24"/>
          <w:szCs w:val="24"/>
        </w:rPr>
        <w:t>；住所为</w:t>
      </w:r>
      <w:r>
        <w:rPr>
          <w:rFonts w:hint="eastAsia" w:ascii="仿宋" w:hAnsi="仿宋" w:eastAsia="仿宋" w:cs="Helvetica"/>
          <w:kern w:val="0"/>
          <w:sz w:val="24"/>
          <w:szCs w:val="24"/>
          <w:lang w:val="en-US" w:eastAsia="zh-CN"/>
        </w:rPr>
        <w:t>北京市西城区新街口外大街28号院102楼202室</w:t>
      </w:r>
      <w:r>
        <w:rPr>
          <w:rFonts w:hint="eastAsia" w:ascii="仿宋" w:hAnsi="仿宋" w:eastAsia="仿宋" w:cs="Helvetica"/>
          <w:kern w:val="0"/>
          <w:sz w:val="24"/>
          <w:szCs w:val="24"/>
        </w:rPr>
        <w:t>；业务主管单位：</w:t>
      </w:r>
      <w:r>
        <w:rPr>
          <w:rFonts w:hint="eastAsia" w:ascii="仿宋" w:hAnsi="仿宋" w:eastAsia="仿宋"/>
          <w:sz w:val="24"/>
        </w:rPr>
        <w:t>中国</w:t>
      </w:r>
      <w:r>
        <w:rPr>
          <w:rFonts w:hint="eastAsia" w:ascii="仿宋" w:hAnsi="仿宋" w:eastAsia="仿宋"/>
          <w:sz w:val="24"/>
          <w:lang w:val="en-US" w:eastAsia="zh-CN"/>
        </w:rPr>
        <w:t>共产主义青年团</w:t>
      </w:r>
      <w:r>
        <w:rPr>
          <w:rFonts w:hint="eastAsia" w:ascii="仿宋" w:hAnsi="仿宋" w:eastAsia="仿宋"/>
          <w:sz w:val="24"/>
        </w:rPr>
        <w:t>北京市委员会</w:t>
      </w:r>
      <w:r>
        <w:rPr>
          <w:rFonts w:hint="eastAsia" w:ascii="仿宋" w:hAnsi="仿宋" w:eastAsia="仿宋" w:cs="Helvetica"/>
          <w:kern w:val="0"/>
          <w:sz w:val="24"/>
          <w:szCs w:val="24"/>
        </w:rPr>
        <w:t>；注册资金</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伍</w:t>
      </w:r>
      <w:r>
        <w:rPr>
          <w:rFonts w:hint="eastAsia" w:ascii="仿宋" w:hAnsi="仿宋" w:eastAsia="仿宋" w:cs="Helvetica"/>
          <w:kern w:val="0"/>
          <w:sz w:val="24"/>
          <w:szCs w:val="24"/>
        </w:rPr>
        <w:t>万元</w:t>
      </w:r>
      <w:r>
        <w:rPr>
          <w:rFonts w:hint="eastAsia" w:ascii="仿宋" w:hAnsi="仿宋" w:eastAsia="仿宋" w:cs="Helvetica"/>
          <w:kern w:val="0"/>
          <w:sz w:val="24"/>
          <w:szCs w:val="24"/>
          <w:lang w:val="en-US" w:eastAsia="zh-CN"/>
        </w:rPr>
        <w:t>整</w:t>
      </w:r>
      <w:r>
        <w:rPr>
          <w:rFonts w:hint="eastAsia" w:ascii="仿宋" w:hAnsi="仿宋" w:eastAsia="仿宋" w:cs="Helvetica"/>
          <w:kern w:val="0"/>
          <w:sz w:val="24"/>
          <w:szCs w:val="24"/>
        </w:rPr>
        <w:t>；业务范围：开展专业研究、学术交流、咨询服务、专业培训、承办委托、编辑专业刊物。</w:t>
      </w:r>
    </w:p>
    <w:p w14:paraId="45F3428F">
      <w:pPr>
        <w:tabs>
          <w:tab w:val="left" w:pos="525"/>
        </w:tabs>
        <w:adjustRightInd w:val="0"/>
        <w:snapToGrid w:val="0"/>
        <w:spacing w:line="480" w:lineRule="exact"/>
        <w:ind w:firstLine="470" w:firstLineChars="196"/>
        <w:outlineLvl w:val="0"/>
        <w:rPr>
          <w:rFonts w:ascii="仿宋" w:hAnsi="仿宋" w:eastAsia="仿宋" w:cs="Helvetica"/>
          <w:kern w:val="0"/>
          <w:sz w:val="24"/>
          <w:szCs w:val="24"/>
        </w:rPr>
      </w:pPr>
      <w:r>
        <w:rPr>
          <w:rFonts w:ascii="仿宋" w:hAnsi="仿宋" w:eastAsia="仿宋" w:cs="Helvetica"/>
          <w:kern w:val="0"/>
          <w:sz w:val="24"/>
          <w:szCs w:val="24"/>
        </w:rPr>
        <w:t>二、财务报表的编制基础</w:t>
      </w:r>
    </w:p>
    <w:p w14:paraId="55E7C462">
      <w:pPr>
        <w:adjustRightInd w:val="0"/>
        <w:snapToGrid w:val="0"/>
        <w:spacing w:line="480" w:lineRule="exact"/>
        <w:ind w:firstLine="420"/>
        <w:rPr>
          <w:rFonts w:ascii="仿宋" w:hAnsi="仿宋" w:eastAsia="仿宋" w:cs="Helvetica"/>
          <w:kern w:val="0"/>
          <w:sz w:val="24"/>
          <w:szCs w:val="24"/>
        </w:rPr>
      </w:pPr>
      <w:r>
        <w:rPr>
          <w:rFonts w:ascii="仿宋" w:hAnsi="仿宋" w:eastAsia="仿宋" w:cs="Helvetica"/>
          <w:kern w:val="0"/>
          <w:sz w:val="24"/>
          <w:szCs w:val="24"/>
        </w:rPr>
        <w:t>本单位管理层对单位持续</w:t>
      </w:r>
      <w:r>
        <w:rPr>
          <w:rFonts w:hint="eastAsia" w:ascii="仿宋" w:hAnsi="仿宋" w:eastAsia="仿宋" w:cs="Helvetica"/>
          <w:kern w:val="0"/>
          <w:sz w:val="24"/>
          <w:szCs w:val="24"/>
        </w:rPr>
        <w:t>经营</w:t>
      </w:r>
      <w:r>
        <w:rPr>
          <w:rFonts w:ascii="仿宋" w:hAnsi="仿宋" w:eastAsia="仿宋" w:cs="Helvetica"/>
          <w:kern w:val="0"/>
          <w:sz w:val="24"/>
          <w:szCs w:val="24"/>
        </w:rPr>
        <w:t>能力评估后，认为本单位不存在可能导致对持续</w:t>
      </w:r>
      <w:r>
        <w:rPr>
          <w:rFonts w:hint="eastAsia" w:ascii="仿宋" w:hAnsi="仿宋" w:eastAsia="仿宋" w:cs="Helvetica"/>
          <w:kern w:val="0"/>
          <w:sz w:val="24"/>
          <w:szCs w:val="24"/>
        </w:rPr>
        <w:t>经营</w:t>
      </w:r>
      <w:r>
        <w:rPr>
          <w:rFonts w:ascii="仿宋" w:hAnsi="仿宋" w:eastAsia="仿宋" w:cs="Helvetica"/>
          <w:kern w:val="0"/>
          <w:sz w:val="24"/>
          <w:szCs w:val="24"/>
        </w:rPr>
        <w:t>产生重大疑虑的事项或情况，本单位财务报表按照持续</w:t>
      </w:r>
      <w:r>
        <w:rPr>
          <w:rFonts w:hint="eastAsia" w:ascii="仿宋" w:hAnsi="仿宋" w:eastAsia="仿宋" w:cs="Helvetica"/>
          <w:kern w:val="0"/>
          <w:sz w:val="24"/>
          <w:szCs w:val="24"/>
        </w:rPr>
        <w:t>经营</w:t>
      </w:r>
      <w:r>
        <w:rPr>
          <w:rFonts w:ascii="仿宋" w:hAnsi="仿宋" w:eastAsia="仿宋" w:cs="Helvetica"/>
          <w:kern w:val="0"/>
          <w:sz w:val="24"/>
          <w:szCs w:val="24"/>
        </w:rPr>
        <w:t>假设为基础编制。</w:t>
      </w:r>
    </w:p>
    <w:p w14:paraId="300E2FA6">
      <w:pPr>
        <w:tabs>
          <w:tab w:val="left" w:pos="525"/>
        </w:tabs>
        <w:adjustRightInd w:val="0"/>
        <w:snapToGrid w:val="0"/>
        <w:spacing w:line="480" w:lineRule="exact"/>
        <w:ind w:firstLine="470" w:firstLineChars="196"/>
        <w:outlineLvl w:val="0"/>
        <w:rPr>
          <w:rFonts w:ascii="仿宋" w:hAnsi="仿宋" w:eastAsia="仿宋" w:cs="Helvetica"/>
          <w:kern w:val="0"/>
          <w:sz w:val="24"/>
          <w:szCs w:val="24"/>
        </w:rPr>
      </w:pPr>
      <w:r>
        <w:rPr>
          <w:rFonts w:ascii="仿宋" w:hAnsi="仿宋" w:eastAsia="仿宋" w:cs="Helvetica"/>
          <w:kern w:val="0"/>
          <w:sz w:val="24"/>
          <w:szCs w:val="24"/>
        </w:rPr>
        <w:t>三、遵循《民间非营利组织会计制度》的声明</w:t>
      </w:r>
    </w:p>
    <w:p w14:paraId="290E9FEB">
      <w:pPr>
        <w:adjustRightInd w:val="0"/>
        <w:snapToGrid w:val="0"/>
        <w:spacing w:line="480" w:lineRule="exact"/>
        <w:ind w:firstLine="420"/>
        <w:rPr>
          <w:rFonts w:ascii="仿宋" w:hAnsi="仿宋" w:eastAsia="仿宋" w:cs="Helvetica"/>
          <w:kern w:val="0"/>
          <w:sz w:val="24"/>
          <w:szCs w:val="24"/>
        </w:rPr>
      </w:pPr>
      <w:r>
        <w:rPr>
          <w:rFonts w:ascii="仿宋" w:hAnsi="仿宋" w:eastAsia="仿宋" w:cs="Helvetica"/>
          <w:kern w:val="0"/>
          <w:sz w:val="24"/>
          <w:szCs w:val="24"/>
        </w:rPr>
        <w:t>本单位财务报表的编制符合《民间非营利组织会计制度》的要求，真实、完整地反映了本单位的财务状况、业务活动</w:t>
      </w:r>
      <w:r>
        <w:rPr>
          <w:rFonts w:hint="eastAsia" w:ascii="仿宋" w:hAnsi="仿宋" w:eastAsia="仿宋" w:cs="Helvetica"/>
          <w:kern w:val="0"/>
          <w:sz w:val="24"/>
          <w:szCs w:val="24"/>
        </w:rPr>
        <w:t>情况</w:t>
      </w:r>
      <w:r>
        <w:rPr>
          <w:rFonts w:ascii="仿宋" w:hAnsi="仿宋" w:eastAsia="仿宋" w:cs="Helvetica"/>
          <w:kern w:val="0"/>
          <w:sz w:val="24"/>
          <w:szCs w:val="24"/>
        </w:rPr>
        <w:t>和现金流量。</w:t>
      </w:r>
    </w:p>
    <w:p w14:paraId="0AC40F10">
      <w:pPr>
        <w:spacing w:line="480" w:lineRule="exact"/>
        <w:ind w:firstLine="480" w:firstLineChars="200"/>
        <w:outlineLvl w:val="0"/>
        <w:rPr>
          <w:rFonts w:ascii="仿宋" w:hAnsi="仿宋" w:eastAsia="仿宋" w:cs="Helvetica"/>
          <w:kern w:val="0"/>
          <w:sz w:val="24"/>
          <w:szCs w:val="24"/>
        </w:rPr>
      </w:pPr>
      <w:r>
        <w:rPr>
          <w:rFonts w:ascii="仿宋" w:hAnsi="仿宋" w:eastAsia="仿宋" w:cs="Helvetica"/>
          <w:kern w:val="0"/>
          <w:sz w:val="24"/>
          <w:szCs w:val="24"/>
        </w:rPr>
        <w:t>四、</w:t>
      </w:r>
      <w:r>
        <w:rPr>
          <w:rFonts w:hint="eastAsia" w:ascii="仿宋" w:hAnsi="仿宋" w:eastAsia="仿宋" w:cs="Helvetica"/>
          <w:kern w:val="0"/>
          <w:sz w:val="24"/>
          <w:szCs w:val="24"/>
        </w:rPr>
        <w:t>财务报表主要事项说明</w:t>
      </w:r>
    </w:p>
    <w:p w14:paraId="38328EE9">
      <w:pPr>
        <w:pStyle w:val="4"/>
        <w:adjustRightInd w:val="0"/>
        <w:snapToGrid w:val="0"/>
        <w:spacing w:line="480" w:lineRule="exact"/>
        <w:ind w:firstLine="480" w:firstLineChars="200"/>
        <w:rPr>
          <w:rFonts w:hint="eastAsia" w:ascii="仿宋" w:hAnsi="仿宋" w:eastAsia="仿宋" w:cs="Helvetica"/>
          <w:kern w:val="0"/>
          <w:sz w:val="24"/>
          <w:szCs w:val="24"/>
        </w:rPr>
      </w:pPr>
      <w:r>
        <w:rPr>
          <w:rFonts w:hint="eastAsia" w:ascii="仿宋" w:hAnsi="仿宋" w:eastAsia="仿宋" w:cs="Helvetica"/>
          <w:kern w:val="0"/>
          <w:sz w:val="24"/>
          <w:szCs w:val="24"/>
        </w:rPr>
        <w:t>（一）重要会计政策及变更情况的说明</w:t>
      </w:r>
    </w:p>
    <w:p w14:paraId="488158C2">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执行的会计制度：</w:t>
      </w:r>
    </w:p>
    <w:p w14:paraId="6E3255A0">
      <w:pPr>
        <w:spacing w:line="440" w:lineRule="exact"/>
        <w:ind w:firstLine="480" w:firstLineChars="200"/>
        <w:rPr>
          <w:rFonts w:ascii="仿宋" w:hAnsi="仿宋" w:eastAsia="仿宋"/>
          <w:sz w:val="24"/>
          <w:szCs w:val="24"/>
        </w:rPr>
      </w:pPr>
      <w:r>
        <w:rPr>
          <w:rFonts w:ascii="仿宋" w:hAnsi="仿宋" w:eastAsia="仿宋"/>
          <w:sz w:val="24"/>
          <w:szCs w:val="24"/>
        </w:rPr>
        <w:t>执行《民间非营利组织会计制度》。</w:t>
      </w:r>
    </w:p>
    <w:p w14:paraId="4C5B5F11">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会计年度：</w:t>
      </w:r>
    </w:p>
    <w:p w14:paraId="48E27DAE">
      <w:pPr>
        <w:spacing w:line="440" w:lineRule="exact"/>
        <w:ind w:firstLine="480" w:firstLineChars="200"/>
        <w:rPr>
          <w:rFonts w:ascii="仿宋" w:hAnsi="仿宋" w:eastAsia="仿宋"/>
          <w:sz w:val="24"/>
          <w:szCs w:val="24"/>
        </w:rPr>
      </w:pPr>
      <w:r>
        <w:rPr>
          <w:rFonts w:ascii="仿宋" w:hAnsi="仿宋" w:eastAsia="仿宋"/>
          <w:sz w:val="24"/>
          <w:szCs w:val="24"/>
        </w:rPr>
        <w:t>会计年度自公历1月1日至12月31日。</w:t>
      </w:r>
    </w:p>
    <w:p w14:paraId="7CE815B6">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会计核算基础和记账原则：</w:t>
      </w:r>
    </w:p>
    <w:p w14:paraId="70D5D235">
      <w:pPr>
        <w:spacing w:line="440" w:lineRule="exact"/>
        <w:ind w:firstLine="480" w:firstLineChars="200"/>
        <w:rPr>
          <w:rFonts w:ascii="仿宋" w:hAnsi="仿宋" w:eastAsia="仿宋"/>
          <w:sz w:val="24"/>
          <w:szCs w:val="24"/>
        </w:rPr>
      </w:pPr>
      <w:r>
        <w:rPr>
          <w:rFonts w:ascii="仿宋" w:hAnsi="仿宋" w:eastAsia="仿宋"/>
          <w:sz w:val="24"/>
          <w:szCs w:val="24"/>
        </w:rPr>
        <w:t>会计核算以权责发生制为基础，资产取得时按实际成本计量。</w:t>
      </w:r>
    </w:p>
    <w:p w14:paraId="00FA277F">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记账本位币：</w:t>
      </w:r>
    </w:p>
    <w:p w14:paraId="6784DDA8">
      <w:pPr>
        <w:spacing w:line="440" w:lineRule="exact"/>
        <w:ind w:firstLine="480" w:firstLineChars="200"/>
        <w:rPr>
          <w:rFonts w:ascii="仿宋" w:hAnsi="仿宋" w:eastAsia="仿宋"/>
          <w:sz w:val="24"/>
          <w:szCs w:val="24"/>
        </w:rPr>
      </w:pPr>
      <w:r>
        <w:rPr>
          <w:rFonts w:ascii="仿宋" w:hAnsi="仿宋" w:eastAsia="仿宋"/>
          <w:sz w:val="24"/>
          <w:szCs w:val="24"/>
        </w:rPr>
        <w:t>会计核算以人民币为记账本位币。</w:t>
      </w:r>
    </w:p>
    <w:p w14:paraId="31447995">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固定资产计价及折旧政策：</w:t>
      </w:r>
    </w:p>
    <w:p w14:paraId="75911602">
      <w:pPr>
        <w:spacing w:line="440" w:lineRule="exact"/>
        <w:ind w:firstLine="480" w:firstLineChars="200"/>
        <w:rPr>
          <w:rFonts w:ascii="仿宋" w:hAnsi="仿宋" w:eastAsia="仿宋"/>
          <w:sz w:val="24"/>
          <w:szCs w:val="24"/>
        </w:rPr>
      </w:pPr>
      <w:r>
        <w:rPr>
          <w:rFonts w:ascii="仿宋" w:hAnsi="仿宋" w:eastAsia="仿宋"/>
          <w:sz w:val="24"/>
          <w:szCs w:val="24"/>
        </w:rPr>
        <w:t>本单位固定资产按取得时的实际成本计价。固定资产是指为行政管理、提供服务、生产商品或者出租目的而持有的使用年限在一年以上，单位价值</w:t>
      </w:r>
      <w:r>
        <w:rPr>
          <w:rFonts w:hint="eastAsia" w:ascii="仿宋" w:hAnsi="仿宋" w:eastAsia="仿宋"/>
          <w:sz w:val="24"/>
          <w:szCs w:val="24"/>
        </w:rPr>
        <w:t>2,000.00元以上</w:t>
      </w:r>
      <w:r>
        <w:rPr>
          <w:rFonts w:ascii="仿宋" w:hAnsi="仿宋" w:eastAsia="仿宋"/>
          <w:sz w:val="24"/>
          <w:szCs w:val="24"/>
        </w:rPr>
        <w:t>，并在使用过程中基本保持原来物质形态的资产。包括房屋和建筑物、专用设备、一般设备、文物和陈列品、图书、其他固定资产等。单位价值虽然不足规定标准，但耐用时间在一年以上的大批同类资产，作为固定资产核算。</w:t>
      </w:r>
    </w:p>
    <w:p w14:paraId="7E4098A3">
      <w:pPr>
        <w:spacing w:line="440" w:lineRule="exact"/>
        <w:ind w:firstLine="480" w:firstLineChars="200"/>
        <w:rPr>
          <w:rFonts w:ascii="仿宋" w:hAnsi="仿宋" w:eastAsia="仿宋"/>
          <w:sz w:val="24"/>
          <w:szCs w:val="24"/>
        </w:rPr>
      </w:pPr>
      <w:r>
        <w:rPr>
          <w:rFonts w:ascii="仿宋" w:hAnsi="仿宋" w:eastAsia="仿宋"/>
          <w:sz w:val="24"/>
          <w:szCs w:val="24"/>
        </w:rPr>
        <w:t>固定资产折旧采用直线法分类计算，并按固定资产类别、预计使用年限和预计残值率确定折旧率。固定资产预计使用年限及年折旧率列表如下：</w:t>
      </w:r>
    </w:p>
    <w:tbl>
      <w:tblPr>
        <w:tblStyle w:val="16"/>
        <w:tblW w:w="0" w:type="auto"/>
        <w:tblInd w:w="21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387"/>
        <w:gridCol w:w="2080"/>
        <w:gridCol w:w="1873"/>
        <w:gridCol w:w="1976"/>
      </w:tblGrid>
      <w:tr w14:paraId="3CE77F0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4" w:hRule="atLeast"/>
        </w:trPr>
        <w:tc>
          <w:tcPr>
            <w:tcW w:w="2387" w:type="dxa"/>
            <w:noWrap w:val="0"/>
            <w:vAlign w:val="center"/>
          </w:tcPr>
          <w:p w14:paraId="20D5D676">
            <w:pPr>
              <w:jc w:val="center"/>
              <w:rPr>
                <w:rFonts w:ascii="仿宋" w:hAnsi="仿宋" w:eastAsia="仿宋"/>
                <w:sz w:val="24"/>
                <w:szCs w:val="24"/>
                <w:u w:val="single"/>
              </w:rPr>
            </w:pPr>
            <w:r>
              <w:rPr>
                <w:rFonts w:ascii="仿宋" w:hAnsi="仿宋" w:eastAsia="仿宋"/>
                <w:sz w:val="24"/>
                <w:szCs w:val="24"/>
                <w:u w:val="single"/>
              </w:rPr>
              <w:t>固定资产类别</w:t>
            </w:r>
          </w:p>
        </w:tc>
        <w:tc>
          <w:tcPr>
            <w:tcW w:w="2080" w:type="dxa"/>
            <w:noWrap w:val="0"/>
            <w:vAlign w:val="center"/>
          </w:tcPr>
          <w:p w14:paraId="2C98075E">
            <w:pPr>
              <w:jc w:val="center"/>
              <w:rPr>
                <w:rFonts w:ascii="仿宋" w:hAnsi="仿宋" w:eastAsia="仿宋"/>
                <w:sz w:val="24"/>
                <w:szCs w:val="24"/>
                <w:u w:val="single"/>
              </w:rPr>
            </w:pPr>
            <w:r>
              <w:rPr>
                <w:rFonts w:ascii="仿宋" w:hAnsi="仿宋" w:eastAsia="仿宋"/>
                <w:sz w:val="24"/>
                <w:szCs w:val="24"/>
                <w:u w:val="single"/>
              </w:rPr>
              <w:t>使用年限（年）</w:t>
            </w:r>
          </w:p>
        </w:tc>
        <w:tc>
          <w:tcPr>
            <w:tcW w:w="1873" w:type="dxa"/>
            <w:noWrap w:val="0"/>
            <w:vAlign w:val="center"/>
          </w:tcPr>
          <w:p w14:paraId="41969FB7">
            <w:pPr>
              <w:jc w:val="center"/>
              <w:rPr>
                <w:rFonts w:ascii="仿宋" w:hAnsi="仿宋" w:eastAsia="仿宋"/>
                <w:sz w:val="24"/>
                <w:szCs w:val="24"/>
                <w:u w:val="single"/>
              </w:rPr>
            </w:pPr>
            <w:r>
              <w:rPr>
                <w:rFonts w:ascii="仿宋" w:hAnsi="仿宋" w:eastAsia="仿宋"/>
                <w:sz w:val="24"/>
                <w:szCs w:val="24"/>
                <w:u w:val="single"/>
              </w:rPr>
              <w:t>残值率（%）</w:t>
            </w:r>
          </w:p>
        </w:tc>
        <w:tc>
          <w:tcPr>
            <w:tcW w:w="1976" w:type="dxa"/>
            <w:noWrap w:val="0"/>
            <w:vAlign w:val="center"/>
          </w:tcPr>
          <w:p w14:paraId="7ADC425F">
            <w:pPr>
              <w:jc w:val="center"/>
              <w:rPr>
                <w:rFonts w:ascii="仿宋" w:hAnsi="仿宋" w:eastAsia="仿宋"/>
                <w:sz w:val="24"/>
                <w:szCs w:val="24"/>
                <w:u w:val="single"/>
              </w:rPr>
            </w:pPr>
            <w:r>
              <w:rPr>
                <w:rFonts w:ascii="仿宋" w:hAnsi="仿宋" w:eastAsia="仿宋"/>
                <w:sz w:val="24"/>
                <w:szCs w:val="24"/>
                <w:u w:val="single"/>
              </w:rPr>
              <w:t>年折旧率（%）</w:t>
            </w:r>
          </w:p>
        </w:tc>
      </w:tr>
      <w:tr w14:paraId="0688F18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4" w:hRule="atLeast"/>
        </w:trPr>
        <w:tc>
          <w:tcPr>
            <w:tcW w:w="2387" w:type="dxa"/>
            <w:noWrap w:val="0"/>
            <w:vAlign w:val="center"/>
          </w:tcPr>
          <w:p w14:paraId="4BB46057">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运输工具</w:t>
            </w:r>
          </w:p>
        </w:tc>
        <w:tc>
          <w:tcPr>
            <w:tcW w:w="2080" w:type="dxa"/>
            <w:noWrap w:val="0"/>
            <w:vAlign w:val="center"/>
          </w:tcPr>
          <w:p w14:paraId="4AE50FF7">
            <w:pPr>
              <w:jc w:val="center"/>
              <w:rPr>
                <w:rFonts w:hint="eastAsia" w:ascii="仿宋" w:hAnsi="仿宋" w:eastAsia="仿宋"/>
                <w:sz w:val="24"/>
                <w:szCs w:val="24"/>
                <w:u w:val="none"/>
                <w:lang w:val="en-US" w:eastAsia="zh-CN"/>
              </w:rPr>
            </w:pPr>
            <w:r>
              <w:rPr>
                <w:rFonts w:hint="eastAsia" w:ascii="仿宋" w:hAnsi="仿宋" w:eastAsia="仿宋"/>
                <w:sz w:val="24"/>
                <w:szCs w:val="24"/>
                <w:u w:val="none"/>
                <w:lang w:val="en-US" w:eastAsia="zh-CN"/>
              </w:rPr>
              <w:t>4</w:t>
            </w:r>
          </w:p>
        </w:tc>
        <w:tc>
          <w:tcPr>
            <w:tcW w:w="1873" w:type="dxa"/>
            <w:noWrap w:val="0"/>
            <w:vAlign w:val="center"/>
          </w:tcPr>
          <w:p w14:paraId="6CB406EB">
            <w:pPr>
              <w:jc w:val="center"/>
              <w:rPr>
                <w:rFonts w:hint="eastAsia" w:ascii="仿宋" w:hAnsi="仿宋" w:eastAsia="仿宋"/>
                <w:sz w:val="24"/>
                <w:szCs w:val="24"/>
                <w:u w:val="none"/>
                <w:lang w:val="en-US" w:eastAsia="zh-CN"/>
              </w:rPr>
            </w:pPr>
            <w:r>
              <w:rPr>
                <w:rFonts w:hint="eastAsia" w:ascii="仿宋" w:hAnsi="仿宋" w:eastAsia="仿宋"/>
                <w:sz w:val="24"/>
                <w:szCs w:val="24"/>
                <w:u w:val="none"/>
                <w:lang w:val="en-US" w:eastAsia="zh-CN"/>
              </w:rPr>
              <w:t>3</w:t>
            </w:r>
          </w:p>
        </w:tc>
        <w:tc>
          <w:tcPr>
            <w:tcW w:w="1976" w:type="dxa"/>
            <w:noWrap w:val="0"/>
            <w:vAlign w:val="center"/>
          </w:tcPr>
          <w:p w14:paraId="1F853E80">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24.25</w:t>
            </w:r>
          </w:p>
        </w:tc>
      </w:tr>
      <w:tr w14:paraId="1A5AF06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4" w:hRule="atLeast"/>
        </w:trPr>
        <w:tc>
          <w:tcPr>
            <w:tcW w:w="2387" w:type="dxa"/>
            <w:noWrap w:val="0"/>
            <w:vAlign w:val="center"/>
          </w:tcPr>
          <w:p w14:paraId="10046AA1">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办公设备</w:t>
            </w:r>
          </w:p>
        </w:tc>
        <w:tc>
          <w:tcPr>
            <w:tcW w:w="2080" w:type="dxa"/>
            <w:noWrap w:val="0"/>
            <w:vAlign w:val="center"/>
          </w:tcPr>
          <w:p w14:paraId="46BF2C61">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5</w:t>
            </w:r>
          </w:p>
        </w:tc>
        <w:tc>
          <w:tcPr>
            <w:tcW w:w="1873" w:type="dxa"/>
            <w:noWrap w:val="0"/>
            <w:vAlign w:val="center"/>
          </w:tcPr>
          <w:p w14:paraId="6C146624">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0</w:t>
            </w:r>
          </w:p>
        </w:tc>
        <w:tc>
          <w:tcPr>
            <w:tcW w:w="1976" w:type="dxa"/>
            <w:noWrap w:val="0"/>
            <w:vAlign w:val="center"/>
          </w:tcPr>
          <w:p w14:paraId="5B1FDB53">
            <w:pPr>
              <w:jc w:val="center"/>
              <w:rPr>
                <w:rFonts w:hint="default" w:ascii="仿宋" w:hAnsi="仿宋" w:eastAsia="仿宋"/>
                <w:sz w:val="24"/>
                <w:szCs w:val="24"/>
                <w:u w:val="none"/>
                <w:lang w:val="en-US" w:eastAsia="zh-CN"/>
              </w:rPr>
            </w:pPr>
            <w:r>
              <w:rPr>
                <w:rFonts w:hint="eastAsia" w:ascii="仿宋" w:hAnsi="仿宋" w:eastAsia="仿宋"/>
                <w:sz w:val="24"/>
                <w:szCs w:val="24"/>
                <w:u w:val="none"/>
                <w:lang w:val="en-US" w:eastAsia="zh-CN"/>
              </w:rPr>
              <w:t>20.00</w:t>
            </w:r>
          </w:p>
        </w:tc>
      </w:tr>
      <w:tr w14:paraId="736E874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4" w:hRule="atLeast"/>
        </w:trPr>
        <w:tc>
          <w:tcPr>
            <w:tcW w:w="2387" w:type="dxa"/>
            <w:noWrap w:val="0"/>
            <w:vAlign w:val="center"/>
          </w:tcPr>
          <w:p w14:paraId="254A25FB">
            <w:pPr>
              <w:jc w:val="center"/>
              <w:rPr>
                <w:rFonts w:ascii="仿宋" w:hAnsi="仿宋" w:eastAsia="仿宋"/>
                <w:sz w:val="24"/>
                <w:szCs w:val="24"/>
              </w:rPr>
            </w:pPr>
            <w:r>
              <w:rPr>
                <w:rFonts w:ascii="仿宋" w:hAnsi="仿宋" w:eastAsia="仿宋"/>
                <w:sz w:val="24"/>
                <w:szCs w:val="24"/>
              </w:rPr>
              <w:t>电子设备</w:t>
            </w:r>
          </w:p>
        </w:tc>
        <w:tc>
          <w:tcPr>
            <w:tcW w:w="2080" w:type="dxa"/>
            <w:noWrap w:val="0"/>
            <w:vAlign w:val="center"/>
          </w:tcPr>
          <w:p w14:paraId="1C2CE623">
            <w:pPr>
              <w:jc w:val="center"/>
              <w:rPr>
                <w:rFonts w:hint="eastAsia" w:ascii="仿宋" w:hAnsi="仿宋" w:eastAsia="仿宋"/>
                <w:sz w:val="24"/>
                <w:szCs w:val="24"/>
              </w:rPr>
            </w:pPr>
            <w:r>
              <w:rPr>
                <w:rFonts w:hint="eastAsia" w:ascii="仿宋" w:hAnsi="仿宋" w:eastAsia="仿宋"/>
                <w:sz w:val="24"/>
                <w:szCs w:val="24"/>
              </w:rPr>
              <w:t>3</w:t>
            </w:r>
          </w:p>
        </w:tc>
        <w:tc>
          <w:tcPr>
            <w:tcW w:w="1873" w:type="dxa"/>
            <w:noWrap w:val="0"/>
            <w:vAlign w:val="center"/>
          </w:tcPr>
          <w:p w14:paraId="4B524E16">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976" w:type="dxa"/>
            <w:noWrap w:val="0"/>
            <w:vAlign w:val="center"/>
          </w:tcPr>
          <w:p w14:paraId="1BCC853E">
            <w:pPr>
              <w:jc w:val="center"/>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3</w:t>
            </w:r>
            <w:r>
              <w:rPr>
                <w:rFonts w:hint="eastAsia" w:ascii="仿宋" w:hAnsi="仿宋" w:eastAsia="仿宋"/>
                <w:sz w:val="24"/>
                <w:szCs w:val="24"/>
              </w:rPr>
              <w:t>.33</w:t>
            </w:r>
          </w:p>
        </w:tc>
      </w:tr>
    </w:tbl>
    <w:p w14:paraId="4002FC8D">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限定性净资产、非限定性净资产确认原则</w:t>
      </w:r>
    </w:p>
    <w:p w14:paraId="50692A06">
      <w:pPr>
        <w:spacing w:line="440" w:lineRule="exact"/>
        <w:ind w:firstLine="480" w:firstLineChars="200"/>
        <w:rPr>
          <w:rFonts w:ascii="仿宋" w:hAnsi="仿宋" w:eastAsia="仿宋"/>
          <w:sz w:val="24"/>
          <w:szCs w:val="24"/>
        </w:rPr>
      </w:pPr>
      <w:r>
        <w:rPr>
          <w:rFonts w:ascii="仿宋" w:hAnsi="仿宋" w:eastAsia="仿宋"/>
          <w:sz w:val="24"/>
          <w:szCs w:val="24"/>
        </w:rPr>
        <w:t>资产或资产所产生的经济利益（如资产的投资利益和利息等）的使用受到资产提供者或者国家有关法律、行政法规所设置的时间限定或（和）用途限定，则由此形成的净资产为限定性净资产；除此之外的其他净资产，为非限定性净资产。</w:t>
      </w:r>
    </w:p>
    <w:p w14:paraId="76BE0CDF">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收入确认原则</w:t>
      </w:r>
    </w:p>
    <w:p w14:paraId="06F427D6">
      <w:pPr>
        <w:spacing w:line="440" w:lineRule="exact"/>
        <w:ind w:firstLine="420"/>
        <w:rPr>
          <w:rFonts w:ascii="仿宋" w:hAnsi="仿宋" w:eastAsia="仿宋"/>
          <w:sz w:val="24"/>
          <w:szCs w:val="24"/>
        </w:rPr>
      </w:pPr>
      <w:r>
        <w:rPr>
          <w:rFonts w:ascii="仿宋" w:hAnsi="仿宋" w:eastAsia="仿宋"/>
          <w:sz w:val="24"/>
          <w:szCs w:val="24"/>
        </w:rPr>
        <w:t>收入是指民间非营利组织开展业务活动取得的、导致本期净资产增加的经济利益或者服务潜力的流入。收入应当按照其来源分为会费收入、捐赠收入、政府补助收入、提供服务收入、投资收益、商品销售收入和其他收入等。</w:t>
      </w:r>
    </w:p>
    <w:p w14:paraId="231575A7">
      <w:pPr>
        <w:spacing w:line="440" w:lineRule="exact"/>
        <w:ind w:firstLine="420"/>
        <w:rPr>
          <w:rFonts w:ascii="仿宋" w:hAnsi="仿宋" w:eastAsia="仿宋"/>
          <w:sz w:val="24"/>
          <w:szCs w:val="24"/>
        </w:rPr>
      </w:pPr>
      <w:r>
        <w:rPr>
          <w:rFonts w:ascii="仿宋" w:hAnsi="仿宋" w:eastAsia="仿宋"/>
          <w:sz w:val="24"/>
          <w:szCs w:val="24"/>
        </w:rPr>
        <w:t>本单位按以下规定确认收入实现，并按已实现的收入记账，计入当期损益。</w:t>
      </w:r>
    </w:p>
    <w:p w14:paraId="4BFE38F4">
      <w:pPr>
        <w:spacing w:line="440" w:lineRule="exact"/>
        <w:ind w:firstLine="420"/>
        <w:rPr>
          <w:rFonts w:ascii="仿宋" w:hAnsi="仿宋" w:eastAsia="仿宋"/>
          <w:sz w:val="24"/>
          <w:szCs w:val="24"/>
        </w:rPr>
      </w:pPr>
      <w:r>
        <w:rPr>
          <w:rFonts w:ascii="仿宋" w:hAnsi="仿宋" w:eastAsia="仿宋"/>
          <w:sz w:val="24"/>
          <w:szCs w:val="24"/>
        </w:rPr>
        <w:t>本单位在确认收入时，应当区分交换交易所形成的收入和非交换交易所形成的收入。</w:t>
      </w:r>
    </w:p>
    <w:p w14:paraId="73771D6F">
      <w:pPr>
        <w:spacing w:line="440" w:lineRule="exact"/>
        <w:ind w:firstLine="480" w:firstLineChars="200"/>
        <w:rPr>
          <w:rFonts w:ascii="仿宋" w:hAnsi="仿宋" w:eastAsia="仿宋"/>
          <w:sz w:val="24"/>
          <w:szCs w:val="24"/>
        </w:rPr>
      </w:pPr>
      <w:r>
        <w:rPr>
          <w:rFonts w:ascii="仿宋" w:hAnsi="仿宋" w:eastAsia="仿宋"/>
          <w:sz w:val="24"/>
          <w:szCs w:val="24"/>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14:paraId="32C22AFA">
      <w:pPr>
        <w:spacing w:line="440" w:lineRule="exact"/>
        <w:ind w:firstLine="480" w:firstLineChars="200"/>
        <w:rPr>
          <w:rFonts w:ascii="仿宋" w:hAnsi="仿宋" w:eastAsia="仿宋"/>
          <w:sz w:val="24"/>
          <w:szCs w:val="24"/>
        </w:rPr>
      </w:pPr>
      <w:r>
        <w:rPr>
          <w:rFonts w:ascii="仿宋" w:hAnsi="仿宋" w:eastAsia="仿宋"/>
          <w:sz w:val="24"/>
          <w:szCs w:val="24"/>
        </w:rPr>
        <w:t>提供劳务，在同一会计年度内开始并完成的劳务，应当在完成劳务时确认收入；如果劳务的开始和完成分属不同的会计年度，可以按照完工进度完成的工作量确认收入。</w:t>
      </w:r>
    </w:p>
    <w:p w14:paraId="63306CC0">
      <w:pPr>
        <w:spacing w:line="440" w:lineRule="exact"/>
        <w:ind w:firstLine="480" w:firstLineChars="200"/>
        <w:rPr>
          <w:rFonts w:ascii="仿宋" w:hAnsi="仿宋" w:eastAsia="仿宋"/>
          <w:sz w:val="24"/>
          <w:szCs w:val="24"/>
        </w:rPr>
      </w:pPr>
      <w:r>
        <w:rPr>
          <w:rFonts w:ascii="仿宋" w:hAnsi="仿宋" w:eastAsia="仿宋"/>
          <w:sz w:val="24"/>
          <w:szCs w:val="24"/>
        </w:rPr>
        <w:t>让渡资产使用权，与交易相关的经济利益能够流入；收入的金额能够可靠地计量。</w:t>
      </w:r>
    </w:p>
    <w:p w14:paraId="3885004E">
      <w:pPr>
        <w:spacing w:line="440" w:lineRule="exact"/>
        <w:ind w:firstLine="480" w:firstLineChars="200"/>
        <w:rPr>
          <w:rFonts w:ascii="仿宋" w:hAnsi="仿宋" w:eastAsia="仿宋"/>
          <w:sz w:val="24"/>
          <w:szCs w:val="24"/>
        </w:rPr>
      </w:pPr>
      <w:r>
        <w:rPr>
          <w:rFonts w:ascii="仿宋" w:hAnsi="仿宋" w:eastAsia="仿宋"/>
          <w:sz w:val="24"/>
          <w:szCs w:val="24"/>
        </w:rPr>
        <w:t>无条件的捐赠或政府补助，在收到时确认收入；附条件的捐赠或政府补助，在取得捐赠资产或政府补助资产控制权时确认收入；但当本单位存在需要偿还全部或部分捐赠资产或者相应金额的现时义务时，应当根据需要偿还的金额确认一项负债和费用。</w:t>
      </w:r>
    </w:p>
    <w:p w14:paraId="03FC3399">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成本费用划分原则</w:t>
      </w:r>
    </w:p>
    <w:p w14:paraId="65794468">
      <w:pPr>
        <w:spacing w:line="440" w:lineRule="exact"/>
        <w:ind w:firstLine="480" w:firstLineChars="200"/>
        <w:rPr>
          <w:rFonts w:ascii="仿宋" w:hAnsi="仿宋" w:eastAsia="仿宋"/>
          <w:sz w:val="24"/>
          <w:szCs w:val="24"/>
        </w:rPr>
      </w:pPr>
      <w:r>
        <w:rPr>
          <w:rFonts w:ascii="仿宋" w:hAnsi="仿宋" w:eastAsia="仿宋"/>
          <w:sz w:val="24"/>
          <w:szCs w:val="24"/>
        </w:rPr>
        <w:t>本单位支出按照其功能分为业务活动成本、管理费用、筹资费用、其他费用等。</w:t>
      </w:r>
    </w:p>
    <w:p w14:paraId="12D60889">
      <w:pPr>
        <w:numPr>
          <w:ilvl w:val="0"/>
          <w:numId w:val="2"/>
        </w:numPr>
        <w:tabs>
          <w:tab w:val="left" w:pos="993"/>
        </w:tabs>
        <w:spacing w:line="440" w:lineRule="exact"/>
        <w:ind w:left="0" w:firstLine="420"/>
        <w:rPr>
          <w:rFonts w:ascii="仿宋" w:hAnsi="仿宋" w:eastAsia="仿宋"/>
          <w:sz w:val="24"/>
          <w:szCs w:val="24"/>
        </w:rPr>
      </w:pPr>
      <w:r>
        <w:rPr>
          <w:rFonts w:ascii="仿宋" w:hAnsi="仿宋" w:eastAsia="仿宋"/>
          <w:sz w:val="24"/>
          <w:szCs w:val="24"/>
        </w:rPr>
        <w:t>“业务活动成本”科目，核算民间非营利组织为了实现其业务活动成本目标、开展其项目活动或者提供服务所发生的费用。</w:t>
      </w:r>
    </w:p>
    <w:p w14:paraId="1FA54BC8">
      <w:pPr>
        <w:numPr>
          <w:ilvl w:val="0"/>
          <w:numId w:val="2"/>
        </w:numPr>
        <w:tabs>
          <w:tab w:val="left" w:pos="851"/>
          <w:tab w:val="left" w:pos="993"/>
        </w:tabs>
        <w:spacing w:line="440" w:lineRule="exact"/>
        <w:ind w:left="0" w:firstLine="420"/>
        <w:rPr>
          <w:rFonts w:ascii="仿宋" w:hAnsi="仿宋" w:eastAsia="仿宋"/>
          <w:sz w:val="24"/>
          <w:szCs w:val="24"/>
        </w:rPr>
      </w:pPr>
      <w:r>
        <w:rPr>
          <w:rFonts w:ascii="仿宋" w:hAnsi="仿宋" w:eastAsia="仿宋"/>
          <w:sz w:val="24"/>
          <w:szCs w:val="24"/>
        </w:rPr>
        <w:t>“管理费用”科目，核算民间非营利组织为组织和管理其业务活动所发生的各项费用。</w:t>
      </w:r>
    </w:p>
    <w:p w14:paraId="6E80D252">
      <w:pPr>
        <w:numPr>
          <w:ilvl w:val="0"/>
          <w:numId w:val="1"/>
        </w:numPr>
        <w:tabs>
          <w:tab w:val="left" w:pos="756"/>
          <w:tab w:val="left" w:pos="851"/>
        </w:tabs>
        <w:spacing w:line="440" w:lineRule="exact"/>
        <w:rPr>
          <w:rFonts w:ascii="仿宋" w:hAnsi="仿宋" w:eastAsia="仿宋"/>
          <w:sz w:val="24"/>
          <w:szCs w:val="24"/>
        </w:rPr>
      </w:pPr>
      <w:r>
        <w:rPr>
          <w:rFonts w:ascii="仿宋" w:hAnsi="仿宋" w:eastAsia="仿宋"/>
          <w:sz w:val="24"/>
          <w:szCs w:val="24"/>
        </w:rPr>
        <w:t>重要会计政策变更情况的说明：无。</w:t>
      </w:r>
    </w:p>
    <w:p w14:paraId="31F55F1C">
      <w:pPr>
        <w:pStyle w:val="4"/>
        <w:numPr>
          <w:ilvl w:val="0"/>
          <w:numId w:val="0"/>
        </w:numPr>
        <w:adjustRightInd w:val="0"/>
        <w:snapToGrid w:val="0"/>
        <w:spacing w:line="480" w:lineRule="exact"/>
        <w:ind w:firstLine="480" w:firstLineChars="20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bidi="ar-SA"/>
        </w:rPr>
        <w:t>（二）</w:t>
      </w:r>
      <w:r>
        <w:rPr>
          <w:rFonts w:hint="eastAsia" w:ascii="仿宋" w:hAnsi="仿宋" w:eastAsia="仿宋" w:cs="Helvetica"/>
          <w:kern w:val="0"/>
          <w:sz w:val="24"/>
          <w:szCs w:val="24"/>
        </w:rPr>
        <w:t>主要负责人和员工的数量、变动情况及获得的薪金等报酬情况的说明</w:t>
      </w:r>
    </w:p>
    <w:p w14:paraId="2721448C">
      <w:pPr>
        <w:spacing w:line="480" w:lineRule="exact"/>
        <w:ind w:firstLine="480" w:firstLineChars="200"/>
        <w:rPr>
          <w:rFonts w:hint="eastAsia" w:ascii="仿宋" w:hAnsi="仿宋" w:eastAsia="仿宋"/>
          <w:sz w:val="24"/>
          <w:highlight w:val="none"/>
        </w:rPr>
      </w:pPr>
      <w:r>
        <w:rPr>
          <w:rFonts w:hint="eastAsia" w:ascii="仿宋" w:hAnsi="仿宋" w:eastAsia="仿宋"/>
          <w:sz w:val="24"/>
          <w:highlight w:val="none"/>
        </w:rPr>
        <w:t>1.本单位负责人（会长、副会长、秘书长）的姓名、工作单位、在本社会团体领取报酬的负责人数、领取报酬的金额:</w:t>
      </w:r>
    </w:p>
    <w:tbl>
      <w:tblPr>
        <w:tblStyle w:val="16"/>
        <w:tblW w:w="4997"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106"/>
        <w:gridCol w:w="1200"/>
        <w:gridCol w:w="1812"/>
        <w:gridCol w:w="2063"/>
        <w:gridCol w:w="1292"/>
        <w:gridCol w:w="1385"/>
      </w:tblGrid>
      <w:tr w14:paraId="4DE5C82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624" w:type="pct"/>
            <w:noWrap w:val="0"/>
            <w:vAlign w:val="center"/>
          </w:tcPr>
          <w:p w14:paraId="3A33098F">
            <w:pPr>
              <w:widowControl/>
              <w:spacing w:line="480" w:lineRule="exact"/>
              <w:jc w:val="center"/>
              <w:rPr>
                <w:rFonts w:ascii="仿宋" w:hAnsi="仿宋" w:eastAsia="仿宋" w:cs="宋体"/>
                <w:bCs/>
                <w:kern w:val="0"/>
                <w:sz w:val="18"/>
                <w:szCs w:val="18"/>
                <w:highlight w:val="none"/>
                <w:u w:val="single"/>
              </w:rPr>
            </w:pPr>
            <w:r>
              <w:rPr>
                <w:rFonts w:hint="eastAsia" w:ascii="仿宋" w:hAnsi="仿宋" w:eastAsia="仿宋" w:cs="宋体"/>
                <w:bCs/>
                <w:kern w:val="0"/>
                <w:sz w:val="18"/>
                <w:szCs w:val="18"/>
                <w:highlight w:val="none"/>
                <w:u w:val="single"/>
              </w:rPr>
              <w:t>姓  名</w:t>
            </w:r>
          </w:p>
        </w:tc>
        <w:tc>
          <w:tcPr>
            <w:tcW w:w="677" w:type="pct"/>
            <w:noWrap w:val="0"/>
            <w:vAlign w:val="center"/>
          </w:tcPr>
          <w:p w14:paraId="68C6911F">
            <w:pPr>
              <w:widowControl/>
              <w:spacing w:line="480" w:lineRule="exact"/>
              <w:jc w:val="center"/>
              <w:rPr>
                <w:rFonts w:ascii="仿宋" w:hAnsi="仿宋" w:eastAsia="仿宋" w:cs="宋体"/>
                <w:bCs/>
                <w:kern w:val="0"/>
                <w:sz w:val="18"/>
                <w:szCs w:val="18"/>
                <w:highlight w:val="none"/>
                <w:u w:val="single"/>
              </w:rPr>
            </w:pPr>
            <w:r>
              <w:rPr>
                <w:rFonts w:hint="eastAsia" w:ascii="仿宋" w:hAnsi="仿宋" w:eastAsia="仿宋" w:cs="宋体"/>
                <w:bCs/>
                <w:kern w:val="0"/>
                <w:sz w:val="18"/>
                <w:szCs w:val="18"/>
                <w:highlight w:val="none"/>
                <w:u w:val="single"/>
              </w:rPr>
              <w:t>理事会职务</w:t>
            </w:r>
          </w:p>
        </w:tc>
        <w:tc>
          <w:tcPr>
            <w:tcW w:w="1022" w:type="pct"/>
            <w:noWrap w:val="0"/>
            <w:vAlign w:val="center"/>
          </w:tcPr>
          <w:p w14:paraId="04F016EF">
            <w:pPr>
              <w:widowControl/>
              <w:spacing w:line="480" w:lineRule="exact"/>
              <w:jc w:val="center"/>
              <w:rPr>
                <w:rFonts w:ascii="仿宋" w:hAnsi="仿宋" w:eastAsia="仿宋" w:cs="宋体"/>
                <w:bCs/>
                <w:kern w:val="0"/>
                <w:sz w:val="18"/>
                <w:szCs w:val="18"/>
                <w:highlight w:val="none"/>
                <w:u w:val="single"/>
              </w:rPr>
            </w:pPr>
            <w:r>
              <w:rPr>
                <w:rFonts w:hint="eastAsia" w:ascii="仿宋" w:hAnsi="仿宋" w:eastAsia="仿宋" w:cs="宋体"/>
                <w:bCs/>
                <w:kern w:val="0"/>
                <w:sz w:val="18"/>
                <w:szCs w:val="18"/>
                <w:highlight w:val="none"/>
                <w:u w:val="single"/>
              </w:rPr>
              <w:t>工作单位及职务</w:t>
            </w:r>
          </w:p>
        </w:tc>
        <w:tc>
          <w:tcPr>
            <w:tcW w:w="1164" w:type="pct"/>
            <w:noWrap w:val="0"/>
            <w:vAlign w:val="center"/>
          </w:tcPr>
          <w:p w14:paraId="4C3FC9DA">
            <w:pPr>
              <w:widowControl/>
              <w:spacing w:line="480" w:lineRule="exact"/>
              <w:jc w:val="center"/>
              <w:rPr>
                <w:rFonts w:hint="eastAsia" w:ascii="仿宋" w:hAnsi="仿宋" w:eastAsia="仿宋" w:cs="宋体"/>
                <w:bCs/>
                <w:kern w:val="0"/>
                <w:sz w:val="18"/>
                <w:szCs w:val="18"/>
                <w:highlight w:val="none"/>
                <w:u w:val="single"/>
              </w:rPr>
            </w:pPr>
            <w:r>
              <w:rPr>
                <w:rFonts w:hint="eastAsia" w:ascii="仿宋" w:hAnsi="仿宋" w:eastAsia="仿宋" w:cs="宋体"/>
                <w:kern w:val="0"/>
                <w:sz w:val="18"/>
                <w:szCs w:val="18"/>
                <w:highlight w:val="none"/>
                <w:u w:val="single"/>
              </w:rPr>
              <w:t>是否为党政机关、国企、事业单位领导干部</w:t>
            </w:r>
          </w:p>
        </w:tc>
        <w:tc>
          <w:tcPr>
            <w:tcW w:w="729" w:type="pct"/>
            <w:noWrap w:val="0"/>
            <w:vAlign w:val="center"/>
          </w:tcPr>
          <w:p w14:paraId="442F70F7">
            <w:pPr>
              <w:widowControl/>
              <w:spacing w:line="480" w:lineRule="exact"/>
              <w:jc w:val="center"/>
              <w:rPr>
                <w:rFonts w:ascii="仿宋" w:hAnsi="仿宋" w:eastAsia="仿宋" w:cs="宋体"/>
                <w:bCs/>
                <w:kern w:val="0"/>
                <w:sz w:val="18"/>
                <w:szCs w:val="18"/>
                <w:highlight w:val="none"/>
                <w:u w:val="single"/>
              </w:rPr>
            </w:pPr>
            <w:r>
              <w:rPr>
                <w:rFonts w:hint="eastAsia" w:ascii="仿宋" w:hAnsi="仿宋" w:eastAsia="仿宋" w:cs="宋体"/>
                <w:kern w:val="0"/>
                <w:sz w:val="18"/>
                <w:szCs w:val="18"/>
                <w:highlight w:val="none"/>
                <w:u w:val="single"/>
              </w:rPr>
              <w:t>是否办理兼职审批手续</w:t>
            </w:r>
          </w:p>
        </w:tc>
        <w:tc>
          <w:tcPr>
            <w:tcW w:w="781" w:type="pct"/>
            <w:noWrap w:val="0"/>
            <w:vAlign w:val="center"/>
          </w:tcPr>
          <w:p w14:paraId="642C74B8">
            <w:pPr>
              <w:widowControl/>
              <w:spacing w:line="480" w:lineRule="exact"/>
              <w:jc w:val="center"/>
              <w:rPr>
                <w:rFonts w:hint="eastAsia" w:ascii="仿宋" w:hAnsi="仿宋" w:eastAsia="仿宋" w:cs="宋体"/>
                <w:bCs/>
                <w:kern w:val="0"/>
                <w:sz w:val="18"/>
                <w:szCs w:val="18"/>
                <w:highlight w:val="none"/>
                <w:u w:val="single"/>
              </w:rPr>
            </w:pPr>
            <w:r>
              <w:rPr>
                <w:rFonts w:hint="eastAsia" w:ascii="仿宋" w:hAnsi="仿宋" w:eastAsia="仿宋" w:cs="宋体"/>
                <w:bCs/>
                <w:kern w:val="0"/>
                <w:sz w:val="18"/>
                <w:szCs w:val="18"/>
                <w:highlight w:val="none"/>
                <w:u w:val="single"/>
              </w:rPr>
              <w:t>领取报酬金额</w:t>
            </w:r>
          </w:p>
          <w:p w14:paraId="6E839EBE">
            <w:pPr>
              <w:widowControl/>
              <w:spacing w:line="480" w:lineRule="exact"/>
              <w:jc w:val="center"/>
              <w:rPr>
                <w:rFonts w:hint="eastAsia" w:ascii="仿宋" w:hAnsi="仿宋" w:eastAsia="仿宋" w:cs="宋体"/>
                <w:bCs/>
                <w:kern w:val="0"/>
                <w:sz w:val="18"/>
                <w:szCs w:val="18"/>
                <w:highlight w:val="none"/>
                <w:u w:val="single"/>
              </w:rPr>
            </w:pPr>
            <w:r>
              <w:rPr>
                <w:rFonts w:hint="eastAsia" w:ascii="仿宋" w:hAnsi="仿宋" w:eastAsia="仿宋" w:cs="宋体"/>
                <w:bCs/>
                <w:kern w:val="0"/>
                <w:sz w:val="18"/>
                <w:szCs w:val="18"/>
                <w:highlight w:val="none"/>
                <w:u w:val="single"/>
              </w:rPr>
              <w:t>（含劳务费）</w:t>
            </w:r>
          </w:p>
        </w:tc>
      </w:tr>
      <w:tr w14:paraId="28BC510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24" w:type="pct"/>
            <w:noWrap w:val="0"/>
            <w:vAlign w:val="center"/>
          </w:tcPr>
          <w:p w14:paraId="70E2A8D7">
            <w:pPr>
              <w:jc w:val="center"/>
              <w:rPr>
                <w:rFonts w:ascii="仿宋" w:hAnsi="仿宋" w:eastAsia="仿宋"/>
                <w:sz w:val="18"/>
                <w:szCs w:val="18"/>
                <w:highlight w:val="none"/>
              </w:rPr>
            </w:pPr>
            <w:r>
              <w:rPr>
                <w:rFonts w:hint="eastAsia" w:ascii="仿宋" w:hAnsi="仿宋" w:eastAsia="仿宋"/>
                <w:sz w:val="18"/>
                <w:szCs w:val="18"/>
                <w:highlight w:val="none"/>
              </w:rPr>
              <w:t>许建农</w:t>
            </w:r>
          </w:p>
        </w:tc>
        <w:tc>
          <w:tcPr>
            <w:tcW w:w="677" w:type="pct"/>
            <w:noWrap w:val="0"/>
            <w:vAlign w:val="center"/>
          </w:tcPr>
          <w:p w14:paraId="61AFE449">
            <w:pPr>
              <w:jc w:val="center"/>
              <w:rPr>
                <w:rFonts w:ascii="仿宋" w:hAnsi="仿宋" w:eastAsia="仿宋"/>
                <w:sz w:val="18"/>
                <w:szCs w:val="18"/>
                <w:highlight w:val="none"/>
              </w:rPr>
            </w:pPr>
            <w:r>
              <w:rPr>
                <w:rFonts w:hint="eastAsia" w:ascii="仿宋" w:hAnsi="仿宋" w:eastAsia="仿宋"/>
                <w:sz w:val="18"/>
                <w:szCs w:val="18"/>
                <w:highlight w:val="none"/>
              </w:rPr>
              <w:t>理事长</w:t>
            </w:r>
          </w:p>
        </w:tc>
        <w:tc>
          <w:tcPr>
            <w:tcW w:w="1022" w:type="pct"/>
            <w:noWrap w:val="0"/>
            <w:vAlign w:val="center"/>
          </w:tcPr>
          <w:p w14:paraId="531772C4">
            <w:pPr>
              <w:jc w:val="center"/>
              <w:rPr>
                <w:rFonts w:ascii="仿宋" w:hAnsi="仿宋" w:eastAsia="仿宋"/>
                <w:sz w:val="18"/>
                <w:szCs w:val="18"/>
                <w:highlight w:val="none"/>
              </w:rPr>
            </w:pPr>
            <w:r>
              <w:rPr>
                <w:rFonts w:hint="eastAsia" w:ascii="仿宋" w:hAnsi="仿宋" w:eastAsia="仿宋"/>
                <w:sz w:val="18"/>
                <w:szCs w:val="18"/>
                <w:highlight w:val="none"/>
                <w:lang w:val="en-US" w:eastAsia="zh-CN"/>
              </w:rPr>
              <w:t>本单位</w:t>
            </w:r>
            <w:r>
              <w:rPr>
                <w:rFonts w:hint="eastAsia" w:ascii="仿宋" w:hAnsi="仿宋" w:eastAsia="仿宋"/>
                <w:sz w:val="18"/>
                <w:szCs w:val="18"/>
                <w:highlight w:val="none"/>
              </w:rPr>
              <w:t>理事长</w:t>
            </w:r>
          </w:p>
        </w:tc>
        <w:tc>
          <w:tcPr>
            <w:tcW w:w="1164" w:type="pct"/>
            <w:noWrap w:val="0"/>
            <w:vAlign w:val="center"/>
          </w:tcPr>
          <w:p w14:paraId="657C9EBB">
            <w:pPr>
              <w:spacing w:line="480" w:lineRule="exact"/>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否</w:t>
            </w:r>
          </w:p>
        </w:tc>
        <w:tc>
          <w:tcPr>
            <w:tcW w:w="729" w:type="pct"/>
            <w:noWrap w:val="0"/>
            <w:vAlign w:val="center"/>
          </w:tcPr>
          <w:p w14:paraId="62B2A57B">
            <w:pPr>
              <w:spacing w:line="480" w:lineRule="exact"/>
              <w:jc w:val="right"/>
              <w:rPr>
                <w:rFonts w:ascii="仿宋" w:hAnsi="仿宋" w:eastAsia="仿宋"/>
                <w:sz w:val="18"/>
                <w:szCs w:val="18"/>
                <w:highlight w:val="none"/>
              </w:rPr>
            </w:pPr>
          </w:p>
        </w:tc>
        <w:tc>
          <w:tcPr>
            <w:tcW w:w="781" w:type="pct"/>
            <w:noWrap w:val="0"/>
            <w:vAlign w:val="bottom"/>
          </w:tcPr>
          <w:p w14:paraId="0BE69632">
            <w:pPr>
              <w:widowControl/>
              <w:jc w:val="right"/>
              <w:textAlignment w:val="bottom"/>
              <w:rPr>
                <w:rFonts w:hint="default" w:ascii="仿宋" w:hAnsi="仿宋" w:eastAsia="仿宋" w:cs="仿宋"/>
                <w:sz w:val="18"/>
                <w:szCs w:val="18"/>
                <w:highlight w:val="none"/>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97</w:t>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371</w:t>
            </w:r>
            <w:r>
              <w:rPr>
                <w:rFonts w:hint="eastAsia" w:ascii="仿宋" w:hAnsi="仿宋" w:eastAsia="仿宋" w:cs="仿宋"/>
                <w:kern w:val="0"/>
                <w:sz w:val="18"/>
                <w:szCs w:val="18"/>
              </w:rPr>
              <w:t>.</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w:t>
            </w:r>
          </w:p>
        </w:tc>
      </w:tr>
      <w:tr w14:paraId="4FB68C3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24" w:type="pct"/>
            <w:noWrap w:val="0"/>
            <w:vAlign w:val="center"/>
          </w:tcPr>
          <w:p w14:paraId="6D1FBB86">
            <w:pPr>
              <w:jc w:val="center"/>
              <w:rPr>
                <w:rFonts w:ascii="仿宋" w:hAnsi="仿宋" w:eastAsia="仿宋"/>
                <w:sz w:val="18"/>
                <w:szCs w:val="18"/>
                <w:highlight w:val="none"/>
              </w:rPr>
            </w:pPr>
            <w:r>
              <w:rPr>
                <w:rFonts w:hint="eastAsia" w:ascii="仿宋" w:hAnsi="仿宋" w:eastAsia="仿宋" w:cs="宋体"/>
                <w:kern w:val="0"/>
                <w:sz w:val="18"/>
                <w:szCs w:val="18"/>
                <w:highlight w:val="none"/>
              </w:rPr>
              <w:t>李友光</w:t>
            </w:r>
          </w:p>
        </w:tc>
        <w:tc>
          <w:tcPr>
            <w:tcW w:w="677" w:type="pct"/>
            <w:noWrap w:val="0"/>
            <w:vAlign w:val="center"/>
          </w:tcPr>
          <w:p w14:paraId="1A282709">
            <w:pPr>
              <w:jc w:val="center"/>
              <w:rPr>
                <w:rFonts w:ascii="仿宋" w:hAnsi="仿宋" w:eastAsia="仿宋"/>
                <w:sz w:val="18"/>
                <w:szCs w:val="18"/>
                <w:highlight w:val="none"/>
              </w:rPr>
            </w:pPr>
            <w:r>
              <w:rPr>
                <w:rFonts w:hint="eastAsia" w:ascii="仿宋" w:hAnsi="仿宋" w:eastAsia="仿宋"/>
                <w:sz w:val="18"/>
                <w:szCs w:val="18"/>
                <w:highlight w:val="none"/>
              </w:rPr>
              <w:t>秘书长</w:t>
            </w:r>
          </w:p>
        </w:tc>
        <w:tc>
          <w:tcPr>
            <w:tcW w:w="1022" w:type="pct"/>
            <w:noWrap w:val="0"/>
            <w:vAlign w:val="center"/>
          </w:tcPr>
          <w:p w14:paraId="75D884D5">
            <w:pPr>
              <w:jc w:val="center"/>
              <w:rPr>
                <w:rFonts w:hint="eastAsia" w:ascii="仿宋" w:hAnsi="仿宋" w:eastAsia="仿宋"/>
                <w:sz w:val="18"/>
                <w:szCs w:val="18"/>
                <w:highlight w:val="none"/>
              </w:rPr>
            </w:pPr>
            <w:r>
              <w:rPr>
                <w:rFonts w:hint="eastAsia" w:ascii="仿宋" w:hAnsi="仿宋" w:eastAsia="仿宋"/>
                <w:sz w:val="18"/>
                <w:szCs w:val="18"/>
                <w:highlight w:val="none"/>
                <w:lang w:val="en-US" w:eastAsia="zh-CN"/>
              </w:rPr>
              <w:t>本单位</w:t>
            </w:r>
            <w:r>
              <w:rPr>
                <w:rFonts w:hint="eastAsia" w:ascii="仿宋" w:hAnsi="仿宋" w:eastAsia="仿宋"/>
                <w:sz w:val="18"/>
                <w:szCs w:val="18"/>
                <w:highlight w:val="none"/>
              </w:rPr>
              <w:t>秘书长</w:t>
            </w:r>
          </w:p>
          <w:p w14:paraId="36EBC783">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w:t>
            </w:r>
            <w:r>
              <w:rPr>
                <w:rFonts w:hint="eastAsia" w:ascii="仿宋" w:hAnsi="仿宋" w:eastAsia="仿宋"/>
                <w:sz w:val="18"/>
                <w:szCs w:val="18"/>
                <w:highlight w:val="none"/>
                <w:lang w:val="en-US" w:eastAsia="zh-CN"/>
              </w:rPr>
              <w:t>2025年5月离职</w:t>
            </w:r>
            <w:r>
              <w:rPr>
                <w:rFonts w:hint="eastAsia" w:ascii="仿宋" w:hAnsi="仿宋" w:eastAsia="仿宋"/>
                <w:sz w:val="18"/>
                <w:szCs w:val="18"/>
                <w:highlight w:val="none"/>
                <w:lang w:eastAsia="zh-CN"/>
              </w:rPr>
              <w:t>）</w:t>
            </w:r>
          </w:p>
        </w:tc>
        <w:tc>
          <w:tcPr>
            <w:tcW w:w="1164" w:type="pct"/>
            <w:noWrap w:val="0"/>
            <w:vAlign w:val="center"/>
          </w:tcPr>
          <w:p w14:paraId="7386C0BC">
            <w:pPr>
              <w:jc w:val="center"/>
              <w:rPr>
                <w:rFonts w:ascii="仿宋" w:hAnsi="仿宋" w:eastAsia="仿宋"/>
                <w:sz w:val="18"/>
                <w:szCs w:val="18"/>
                <w:highlight w:val="none"/>
              </w:rPr>
            </w:pPr>
            <w:r>
              <w:rPr>
                <w:rFonts w:hint="eastAsia" w:ascii="仿宋" w:hAnsi="仿宋" w:eastAsia="仿宋"/>
                <w:sz w:val="18"/>
                <w:szCs w:val="18"/>
                <w:highlight w:val="none"/>
              </w:rPr>
              <w:t>否</w:t>
            </w:r>
          </w:p>
        </w:tc>
        <w:tc>
          <w:tcPr>
            <w:tcW w:w="729" w:type="pct"/>
            <w:noWrap w:val="0"/>
            <w:vAlign w:val="center"/>
          </w:tcPr>
          <w:p w14:paraId="285C7B33">
            <w:pPr>
              <w:spacing w:line="480" w:lineRule="exact"/>
              <w:jc w:val="right"/>
              <w:rPr>
                <w:rFonts w:ascii="仿宋" w:hAnsi="仿宋" w:eastAsia="仿宋"/>
                <w:sz w:val="18"/>
                <w:szCs w:val="18"/>
                <w:highlight w:val="none"/>
              </w:rPr>
            </w:pPr>
          </w:p>
        </w:tc>
        <w:tc>
          <w:tcPr>
            <w:tcW w:w="781" w:type="pct"/>
            <w:noWrap w:val="0"/>
            <w:vAlign w:val="bottom"/>
          </w:tcPr>
          <w:p w14:paraId="2E4C25E4">
            <w:pPr>
              <w:widowControl/>
              <w:jc w:val="right"/>
              <w:textAlignment w:val="bottom"/>
              <w:rPr>
                <w:rFonts w:hint="default" w:ascii="仿宋" w:hAnsi="仿宋" w:eastAsia="仿宋" w:cs="仿宋"/>
                <w:sz w:val="18"/>
                <w:szCs w:val="18"/>
                <w:highlight w:val="none"/>
                <w:lang w:val="en-US" w:eastAsia="zh-CN"/>
              </w:rPr>
            </w:pPr>
            <w:r>
              <w:rPr>
                <w:rFonts w:hint="eastAsia" w:ascii="仿宋" w:hAnsi="仿宋" w:eastAsia="仿宋" w:cs="仿宋"/>
                <w:kern w:val="0"/>
                <w:sz w:val="18"/>
                <w:szCs w:val="18"/>
                <w:lang w:val="en-US" w:eastAsia="zh-CN"/>
              </w:rPr>
              <w:t>65,041.00</w:t>
            </w:r>
          </w:p>
        </w:tc>
      </w:tr>
    </w:tbl>
    <w:p w14:paraId="0D957ACA">
      <w:pPr>
        <w:tabs>
          <w:tab w:val="left" w:pos="525"/>
        </w:tabs>
        <w:spacing w:before="156" w:beforeLines="50" w:line="480" w:lineRule="exact"/>
        <w:ind w:firstLine="480" w:firstLineChars="200"/>
        <w:rPr>
          <w:rFonts w:hint="eastAsia" w:ascii="仿宋" w:hAnsi="仿宋" w:eastAsia="仿宋"/>
          <w:szCs w:val="21"/>
          <w:highlight w:val="none"/>
        </w:rPr>
      </w:pPr>
      <w:r>
        <w:rPr>
          <w:rFonts w:hint="eastAsia" w:ascii="仿宋" w:hAnsi="仿宋" w:eastAsia="仿宋"/>
          <w:sz w:val="24"/>
          <w:highlight w:val="none"/>
        </w:rPr>
        <w:t>2.本单位工作人员数量（含支付劳务费人数）、领取报酬（劳务费）金额:</w:t>
      </w:r>
    </w:p>
    <w:tbl>
      <w:tblPr>
        <w:tblStyle w:val="16"/>
        <w:tblW w:w="4997"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09"/>
        <w:gridCol w:w="1556"/>
        <w:gridCol w:w="2600"/>
        <w:gridCol w:w="1457"/>
        <w:gridCol w:w="984"/>
        <w:gridCol w:w="1352"/>
      </w:tblGrid>
      <w:tr w14:paraId="76E6A1A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513" w:type="pct"/>
            <w:noWrap w:val="0"/>
            <w:vAlign w:val="center"/>
          </w:tcPr>
          <w:p w14:paraId="0D9BB80D">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bCs/>
                <w:kern w:val="0"/>
                <w:sz w:val="18"/>
                <w:szCs w:val="18"/>
                <w:highlight w:val="none"/>
                <w:u w:val="single"/>
              </w:rPr>
              <w:t>姓  名</w:t>
            </w:r>
          </w:p>
        </w:tc>
        <w:tc>
          <w:tcPr>
            <w:tcW w:w="878" w:type="pct"/>
            <w:noWrap w:val="0"/>
            <w:vAlign w:val="center"/>
          </w:tcPr>
          <w:p w14:paraId="0B56B929">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bCs/>
                <w:kern w:val="0"/>
                <w:sz w:val="18"/>
                <w:szCs w:val="18"/>
                <w:highlight w:val="none"/>
                <w:u w:val="single"/>
              </w:rPr>
              <w:t>本单位职务</w:t>
            </w:r>
          </w:p>
        </w:tc>
        <w:tc>
          <w:tcPr>
            <w:tcW w:w="1467" w:type="pct"/>
            <w:noWrap w:val="0"/>
            <w:vAlign w:val="center"/>
          </w:tcPr>
          <w:p w14:paraId="13C4C3C9">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bCs/>
                <w:kern w:val="0"/>
                <w:sz w:val="18"/>
                <w:szCs w:val="18"/>
                <w:highlight w:val="none"/>
                <w:u w:val="single"/>
              </w:rPr>
              <w:t>工作单位及职务</w:t>
            </w:r>
          </w:p>
        </w:tc>
        <w:tc>
          <w:tcPr>
            <w:tcW w:w="822" w:type="pct"/>
            <w:noWrap w:val="0"/>
            <w:vAlign w:val="center"/>
          </w:tcPr>
          <w:p w14:paraId="34004729">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kern w:val="0"/>
                <w:sz w:val="18"/>
                <w:szCs w:val="18"/>
                <w:highlight w:val="none"/>
                <w:u w:val="single"/>
              </w:rPr>
              <w:t>是否为党政机关、国企、事业单位领导干部</w:t>
            </w:r>
          </w:p>
        </w:tc>
        <w:tc>
          <w:tcPr>
            <w:tcW w:w="555" w:type="pct"/>
            <w:noWrap w:val="0"/>
            <w:vAlign w:val="center"/>
          </w:tcPr>
          <w:p w14:paraId="3E309D79">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kern w:val="0"/>
                <w:sz w:val="18"/>
                <w:szCs w:val="18"/>
                <w:highlight w:val="none"/>
                <w:u w:val="single"/>
              </w:rPr>
              <w:t>是否办理兼职审批手续</w:t>
            </w:r>
          </w:p>
        </w:tc>
        <w:tc>
          <w:tcPr>
            <w:tcW w:w="763" w:type="pct"/>
            <w:noWrap w:val="0"/>
            <w:vAlign w:val="center"/>
          </w:tcPr>
          <w:p w14:paraId="7609DFA9">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bCs/>
                <w:kern w:val="0"/>
                <w:sz w:val="18"/>
                <w:szCs w:val="18"/>
                <w:highlight w:val="none"/>
                <w:u w:val="single"/>
              </w:rPr>
              <w:t>领取报酬金额</w:t>
            </w:r>
          </w:p>
          <w:p w14:paraId="4781BE56">
            <w:pPr>
              <w:widowControl/>
              <w:spacing w:line="480" w:lineRule="exact"/>
              <w:jc w:val="center"/>
              <w:rPr>
                <w:rFonts w:hint="eastAsia" w:ascii="仿宋" w:hAnsi="仿宋" w:eastAsia="仿宋" w:cs="仿宋"/>
                <w:bCs/>
                <w:kern w:val="0"/>
                <w:sz w:val="18"/>
                <w:szCs w:val="18"/>
                <w:highlight w:val="none"/>
                <w:u w:val="single"/>
              </w:rPr>
            </w:pPr>
            <w:r>
              <w:rPr>
                <w:rFonts w:hint="eastAsia" w:ascii="仿宋" w:hAnsi="仿宋" w:eastAsia="仿宋" w:cs="仿宋"/>
                <w:bCs/>
                <w:kern w:val="0"/>
                <w:sz w:val="18"/>
                <w:szCs w:val="18"/>
                <w:highlight w:val="none"/>
                <w:u w:val="single"/>
              </w:rPr>
              <w:t>（含劳务费）</w:t>
            </w:r>
          </w:p>
        </w:tc>
      </w:tr>
      <w:tr w14:paraId="29A483E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86" w:hRule="atLeast"/>
          <w:tblHeader/>
        </w:trPr>
        <w:tc>
          <w:tcPr>
            <w:tcW w:w="513" w:type="pct"/>
            <w:noWrap w:val="0"/>
            <w:vAlign w:val="center"/>
          </w:tcPr>
          <w:p w14:paraId="3B95F8AE">
            <w:pPr>
              <w:jc w:val="center"/>
              <w:rPr>
                <w:rFonts w:hint="eastAsia" w:ascii="仿宋" w:hAnsi="仿宋" w:eastAsia="仿宋" w:cs="仿宋"/>
                <w:sz w:val="18"/>
                <w:szCs w:val="18"/>
              </w:rPr>
            </w:pPr>
            <w:r>
              <w:rPr>
                <w:rFonts w:hint="eastAsia" w:ascii="仿宋" w:hAnsi="仿宋" w:eastAsia="仿宋" w:cs="仿宋"/>
                <w:sz w:val="18"/>
                <w:szCs w:val="18"/>
              </w:rPr>
              <w:t>张红</w:t>
            </w:r>
          </w:p>
        </w:tc>
        <w:tc>
          <w:tcPr>
            <w:tcW w:w="878" w:type="pct"/>
            <w:noWrap w:val="0"/>
            <w:vAlign w:val="center"/>
          </w:tcPr>
          <w:p w14:paraId="686AD6F8">
            <w:pPr>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副秘书长</w:t>
            </w:r>
          </w:p>
        </w:tc>
        <w:tc>
          <w:tcPr>
            <w:tcW w:w="1467" w:type="pct"/>
            <w:noWrap w:val="0"/>
            <w:vAlign w:val="center"/>
          </w:tcPr>
          <w:p w14:paraId="0B187981">
            <w:pPr>
              <w:jc w:val="center"/>
              <w:rPr>
                <w:rFonts w:hint="eastAsia" w:ascii="仿宋" w:hAnsi="仿宋" w:eastAsia="仿宋" w:cs="仿宋"/>
                <w:sz w:val="18"/>
                <w:szCs w:val="18"/>
              </w:rPr>
            </w:pPr>
            <w:r>
              <w:rPr>
                <w:rFonts w:hint="eastAsia" w:ascii="仿宋" w:hAnsi="仿宋" w:eastAsia="仿宋" w:cs="仿宋"/>
                <w:sz w:val="18"/>
                <w:szCs w:val="18"/>
              </w:rPr>
              <w:t>本单位</w:t>
            </w:r>
            <w:r>
              <w:rPr>
                <w:rFonts w:hint="eastAsia" w:ascii="仿宋" w:hAnsi="仿宋" w:eastAsia="仿宋" w:cs="仿宋"/>
                <w:sz w:val="18"/>
                <w:szCs w:val="18"/>
                <w:lang w:val="en-US" w:eastAsia="zh-CN"/>
              </w:rPr>
              <w:t>副秘书长</w:t>
            </w:r>
          </w:p>
        </w:tc>
        <w:tc>
          <w:tcPr>
            <w:tcW w:w="822" w:type="pct"/>
            <w:noWrap w:val="0"/>
            <w:vAlign w:val="center"/>
          </w:tcPr>
          <w:p w14:paraId="7393D977">
            <w:pPr>
              <w:jc w:val="center"/>
              <w:rPr>
                <w:rFonts w:hint="eastAsia" w:ascii="仿宋" w:hAnsi="仿宋" w:eastAsia="仿宋" w:cs="仿宋"/>
                <w:sz w:val="18"/>
                <w:szCs w:val="18"/>
              </w:rPr>
            </w:pPr>
            <w:r>
              <w:rPr>
                <w:rFonts w:hint="eastAsia" w:ascii="仿宋" w:hAnsi="仿宋" w:eastAsia="仿宋" w:cs="仿宋"/>
                <w:sz w:val="18"/>
                <w:szCs w:val="18"/>
              </w:rPr>
              <w:t>否</w:t>
            </w:r>
          </w:p>
        </w:tc>
        <w:tc>
          <w:tcPr>
            <w:tcW w:w="555" w:type="pct"/>
            <w:noWrap w:val="0"/>
            <w:vAlign w:val="center"/>
          </w:tcPr>
          <w:p w14:paraId="3354C5E0">
            <w:pPr>
              <w:jc w:val="center"/>
              <w:rPr>
                <w:rFonts w:hint="eastAsia" w:ascii="仿宋" w:hAnsi="仿宋" w:eastAsia="仿宋" w:cs="仿宋"/>
                <w:sz w:val="18"/>
                <w:szCs w:val="18"/>
              </w:rPr>
            </w:pPr>
          </w:p>
        </w:tc>
        <w:tc>
          <w:tcPr>
            <w:tcW w:w="763" w:type="pct"/>
            <w:noWrap w:val="0"/>
            <w:vAlign w:val="center"/>
          </w:tcPr>
          <w:p w14:paraId="0CC4F47B">
            <w:pPr>
              <w:jc w:val="righ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138,887.00</w:t>
            </w:r>
          </w:p>
        </w:tc>
      </w:tr>
      <w:tr w14:paraId="58D0EFB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noWrap w:val="0"/>
            <w:vAlign w:val="center"/>
          </w:tcPr>
          <w:p w14:paraId="19B1882F">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肖红云</w:t>
            </w:r>
          </w:p>
        </w:tc>
        <w:tc>
          <w:tcPr>
            <w:tcW w:w="878" w:type="pct"/>
            <w:noWrap w:val="0"/>
            <w:vAlign w:val="center"/>
          </w:tcPr>
          <w:p w14:paraId="4CD9BE34">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主任助理</w:t>
            </w:r>
          </w:p>
        </w:tc>
        <w:tc>
          <w:tcPr>
            <w:tcW w:w="1467" w:type="pct"/>
            <w:noWrap w:val="0"/>
            <w:vAlign w:val="center"/>
          </w:tcPr>
          <w:p w14:paraId="78687DFE">
            <w:pPr>
              <w:jc w:val="center"/>
              <w:rPr>
                <w:rFonts w:hint="eastAsia" w:ascii="仿宋" w:hAnsi="仿宋" w:eastAsia="仿宋" w:cs="仿宋"/>
                <w:sz w:val="18"/>
                <w:szCs w:val="18"/>
              </w:rPr>
            </w:pPr>
            <w:r>
              <w:rPr>
                <w:rFonts w:hint="eastAsia" w:ascii="仿宋" w:hAnsi="仿宋" w:eastAsia="仿宋"/>
                <w:sz w:val="18"/>
                <w:szCs w:val="18"/>
              </w:rPr>
              <w:t>本单位</w:t>
            </w:r>
            <w:r>
              <w:rPr>
                <w:rFonts w:hint="eastAsia" w:ascii="仿宋" w:hAnsi="仿宋" w:eastAsia="仿宋" w:cs="仿宋"/>
                <w:sz w:val="18"/>
                <w:szCs w:val="18"/>
              </w:rPr>
              <w:t>主任助理</w:t>
            </w:r>
          </w:p>
          <w:p w14:paraId="6BAD6B10">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（退休返聘）</w:t>
            </w:r>
          </w:p>
        </w:tc>
        <w:tc>
          <w:tcPr>
            <w:tcW w:w="822" w:type="pct"/>
            <w:noWrap w:val="0"/>
            <w:vAlign w:val="center"/>
          </w:tcPr>
          <w:p w14:paraId="4C299491">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3622E138">
            <w:pPr>
              <w:jc w:val="center"/>
              <w:rPr>
                <w:rFonts w:hint="eastAsia" w:ascii="仿宋" w:hAnsi="仿宋" w:eastAsia="仿宋" w:cs="仿宋"/>
                <w:kern w:val="2"/>
                <w:sz w:val="18"/>
                <w:szCs w:val="18"/>
                <w:lang w:val="en-US" w:eastAsia="zh-CN" w:bidi="ar-SA"/>
              </w:rPr>
            </w:pPr>
          </w:p>
        </w:tc>
        <w:tc>
          <w:tcPr>
            <w:tcW w:w="763" w:type="pct"/>
            <w:noWrap w:val="0"/>
            <w:vAlign w:val="center"/>
          </w:tcPr>
          <w:p w14:paraId="1088BFC6">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64,603.00</w:t>
            </w:r>
          </w:p>
        </w:tc>
      </w:tr>
      <w:tr w14:paraId="3EBA9A4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156B848A">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艾梦瑶</w:t>
            </w:r>
          </w:p>
        </w:tc>
        <w:tc>
          <w:tcPr>
            <w:tcW w:w="878" w:type="pct"/>
            <w:shd w:val="clear" w:color="auto" w:fill="auto"/>
            <w:noWrap w:val="0"/>
            <w:vAlign w:val="center"/>
          </w:tcPr>
          <w:p w14:paraId="4112F069">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心理部部长</w:t>
            </w:r>
          </w:p>
        </w:tc>
        <w:tc>
          <w:tcPr>
            <w:tcW w:w="1467" w:type="pct"/>
            <w:shd w:val="clear" w:color="auto" w:fill="auto"/>
            <w:noWrap w:val="0"/>
            <w:vAlign w:val="center"/>
          </w:tcPr>
          <w:p w14:paraId="6F0947CF">
            <w:pPr>
              <w:jc w:val="center"/>
              <w:rPr>
                <w:rFonts w:hint="eastAsia" w:ascii="仿宋" w:hAnsi="仿宋" w:eastAsia="仿宋" w:cs="仿宋"/>
                <w:kern w:val="2"/>
                <w:sz w:val="18"/>
                <w:szCs w:val="18"/>
                <w:lang w:val="en-US" w:eastAsia="zh-CN" w:bidi="ar-SA"/>
              </w:rPr>
            </w:pPr>
            <w:r>
              <w:rPr>
                <w:rFonts w:hint="eastAsia" w:ascii="仿宋" w:hAnsi="仿宋" w:eastAsia="仿宋"/>
                <w:sz w:val="18"/>
                <w:szCs w:val="18"/>
              </w:rPr>
              <w:t>本单位</w:t>
            </w:r>
            <w:r>
              <w:rPr>
                <w:rFonts w:hint="eastAsia" w:ascii="仿宋" w:hAnsi="仿宋" w:eastAsia="仿宋" w:cs="仿宋"/>
                <w:sz w:val="18"/>
                <w:szCs w:val="18"/>
              </w:rPr>
              <w:t>心理部部长</w:t>
            </w:r>
          </w:p>
        </w:tc>
        <w:tc>
          <w:tcPr>
            <w:tcW w:w="822" w:type="pct"/>
            <w:shd w:val="clear" w:color="auto" w:fill="auto"/>
            <w:noWrap w:val="0"/>
            <w:vAlign w:val="center"/>
          </w:tcPr>
          <w:p w14:paraId="68199603">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7D7B2C46">
            <w:pPr>
              <w:jc w:val="center"/>
              <w:rPr>
                <w:rFonts w:hint="eastAsia" w:ascii="仿宋" w:hAnsi="仿宋" w:eastAsia="仿宋" w:cs="仿宋"/>
                <w:kern w:val="2"/>
                <w:sz w:val="18"/>
                <w:szCs w:val="18"/>
                <w:lang w:val="en-US" w:eastAsia="zh-CN" w:bidi="ar-SA"/>
              </w:rPr>
            </w:pPr>
          </w:p>
        </w:tc>
        <w:tc>
          <w:tcPr>
            <w:tcW w:w="763" w:type="pct"/>
            <w:noWrap w:val="0"/>
            <w:vAlign w:val="center"/>
          </w:tcPr>
          <w:p w14:paraId="18C066A4">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145,780.00</w:t>
            </w:r>
          </w:p>
        </w:tc>
      </w:tr>
      <w:tr w14:paraId="0905EC9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7AA91E1A">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宋宇坤</w:t>
            </w:r>
          </w:p>
        </w:tc>
        <w:tc>
          <w:tcPr>
            <w:tcW w:w="878" w:type="pct"/>
            <w:shd w:val="clear" w:color="auto" w:fill="auto"/>
            <w:noWrap w:val="0"/>
            <w:vAlign w:val="center"/>
          </w:tcPr>
          <w:p w14:paraId="612CB25D">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高校部</w:t>
            </w:r>
            <w:r>
              <w:rPr>
                <w:rFonts w:hint="eastAsia" w:ascii="仿宋" w:hAnsi="仿宋" w:eastAsia="仿宋" w:cs="仿宋"/>
                <w:sz w:val="18"/>
                <w:szCs w:val="18"/>
                <w:lang w:val="en-US" w:eastAsia="zh-CN"/>
              </w:rPr>
              <w:t>副部长</w:t>
            </w:r>
          </w:p>
        </w:tc>
        <w:tc>
          <w:tcPr>
            <w:tcW w:w="1467" w:type="pct"/>
            <w:shd w:val="clear" w:color="auto" w:fill="auto"/>
            <w:noWrap w:val="0"/>
            <w:vAlign w:val="center"/>
          </w:tcPr>
          <w:p w14:paraId="68228F1A">
            <w:pPr>
              <w:jc w:val="center"/>
              <w:rPr>
                <w:rFonts w:hint="eastAsia" w:ascii="仿宋" w:hAnsi="仿宋" w:eastAsia="仿宋" w:cs="仿宋"/>
                <w:kern w:val="2"/>
                <w:sz w:val="18"/>
                <w:szCs w:val="18"/>
                <w:lang w:val="en-US" w:eastAsia="zh-CN" w:bidi="ar-SA"/>
              </w:rPr>
            </w:pPr>
            <w:r>
              <w:rPr>
                <w:rFonts w:hint="eastAsia" w:ascii="仿宋" w:hAnsi="仿宋" w:eastAsia="仿宋"/>
                <w:sz w:val="18"/>
                <w:szCs w:val="18"/>
              </w:rPr>
              <w:t>本单位</w:t>
            </w:r>
            <w:r>
              <w:rPr>
                <w:rFonts w:hint="eastAsia" w:ascii="仿宋" w:hAnsi="仿宋" w:eastAsia="仿宋" w:cs="仿宋"/>
                <w:sz w:val="18"/>
                <w:szCs w:val="18"/>
              </w:rPr>
              <w:t>高校部</w:t>
            </w:r>
            <w:r>
              <w:rPr>
                <w:rFonts w:hint="eastAsia" w:ascii="仿宋" w:hAnsi="仿宋" w:eastAsia="仿宋" w:cs="仿宋"/>
                <w:sz w:val="18"/>
                <w:szCs w:val="18"/>
                <w:lang w:val="en-US" w:eastAsia="zh-CN"/>
              </w:rPr>
              <w:t>副部长</w:t>
            </w:r>
          </w:p>
        </w:tc>
        <w:tc>
          <w:tcPr>
            <w:tcW w:w="822" w:type="pct"/>
            <w:shd w:val="clear" w:color="auto" w:fill="auto"/>
            <w:noWrap w:val="0"/>
            <w:vAlign w:val="center"/>
          </w:tcPr>
          <w:p w14:paraId="726F251D">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7CC90CAD">
            <w:pPr>
              <w:jc w:val="center"/>
              <w:rPr>
                <w:rFonts w:hint="eastAsia" w:ascii="仿宋" w:hAnsi="仿宋" w:eastAsia="仿宋" w:cs="仿宋"/>
                <w:kern w:val="2"/>
                <w:sz w:val="18"/>
                <w:szCs w:val="18"/>
                <w:lang w:val="en-US" w:eastAsia="zh-CN" w:bidi="ar-SA"/>
              </w:rPr>
            </w:pPr>
          </w:p>
        </w:tc>
        <w:tc>
          <w:tcPr>
            <w:tcW w:w="763" w:type="pct"/>
            <w:noWrap w:val="0"/>
            <w:vAlign w:val="center"/>
          </w:tcPr>
          <w:p w14:paraId="51462D21">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136,502.00</w:t>
            </w:r>
          </w:p>
        </w:tc>
      </w:tr>
      <w:tr w14:paraId="5E4DFDB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40B0F0EE">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陈红革</w:t>
            </w:r>
          </w:p>
        </w:tc>
        <w:tc>
          <w:tcPr>
            <w:tcW w:w="878" w:type="pct"/>
            <w:shd w:val="clear" w:color="auto" w:fill="auto"/>
            <w:noWrap w:val="0"/>
            <w:vAlign w:val="center"/>
          </w:tcPr>
          <w:p w14:paraId="186C5EC8">
            <w:pPr>
              <w:jc w:val="center"/>
              <w:rPr>
                <w:rFonts w:hint="default"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青少部项目主管</w:t>
            </w:r>
          </w:p>
        </w:tc>
        <w:tc>
          <w:tcPr>
            <w:tcW w:w="1467" w:type="pct"/>
            <w:shd w:val="clear" w:color="auto" w:fill="auto"/>
            <w:noWrap w:val="0"/>
            <w:vAlign w:val="center"/>
          </w:tcPr>
          <w:p w14:paraId="2CA064C2">
            <w:pPr>
              <w:jc w:val="center"/>
              <w:rPr>
                <w:rFonts w:hint="eastAsia" w:ascii="仿宋" w:hAnsi="仿宋" w:eastAsia="仿宋" w:cs="仿宋"/>
                <w:sz w:val="18"/>
                <w:szCs w:val="18"/>
                <w:lang w:val="en-US" w:eastAsia="zh-CN"/>
              </w:rPr>
            </w:pPr>
            <w:r>
              <w:rPr>
                <w:rFonts w:hint="eastAsia" w:ascii="仿宋" w:hAnsi="仿宋" w:eastAsia="仿宋"/>
                <w:sz w:val="18"/>
                <w:szCs w:val="18"/>
              </w:rPr>
              <w:t>本单位</w:t>
            </w:r>
            <w:r>
              <w:rPr>
                <w:rFonts w:hint="eastAsia" w:ascii="仿宋" w:hAnsi="仿宋" w:eastAsia="仿宋" w:cs="仿宋"/>
                <w:sz w:val="18"/>
                <w:szCs w:val="18"/>
                <w:lang w:val="en-US" w:eastAsia="zh-CN"/>
              </w:rPr>
              <w:t>青少部项目主管</w:t>
            </w:r>
          </w:p>
          <w:p w14:paraId="747745A0">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（2025年7月离职）</w:t>
            </w:r>
          </w:p>
        </w:tc>
        <w:tc>
          <w:tcPr>
            <w:tcW w:w="822" w:type="pct"/>
            <w:shd w:val="clear" w:color="auto" w:fill="auto"/>
            <w:noWrap w:val="0"/>
            <w:vAlign w:val="center"/>
          </w:tcPr>
          <w:p w14:paraId="5A441EBB">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23A727F0">
            <w:pPr>
              <w:jc w:val="center"/>
              <w:rPr>
                <w:rFonts w:hint="eastAsia" w:ascii="仿宋" w:hAnsi="仿宋" w:eastAsia="仿宋" w:cs="仿宋"/>
                <w:kern w:val="2"/>
                <w:sz w:val="18"/>
                <w:szCs w:val="18"/>
                <w:lang w:val="en-US" w:eastAsia="zh-CN" w:bidi="ar-SA"/>
              </w:rPr>
            </w:pPr>
          </w:p>
        </w:tc>
        <w:tc>
          <w:tcPr>
            <w:tcW w:w="763" w:type="pct"/>
            <w:noWrap w:val="0"/>
            <w:vAlign w:val="center"/>
          </w:tcPr>
          <w:p w14:paraId="3EA446B2">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86,086.00</w:t>
            </w:r>
          </w:p>
        </w:tc>
      </w:tr>
      <w:tr w14:paraId="6D4E02D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322B64BC">
            <w:pPr>
              <w:jc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rPr>
              <w:t>侯智勇</w:t>
            </w:r>
          </w:p>
        </w:tc>
        <w:tc>
          <w:tcPr>
            <w:tcW w:w="878" w:type="pct"/>
            <w:shd w:val="clear" w:color="auto" w:fill="auto"/>
            <w:noWrap w:val="0"/>
            <w:vAlign w:val="center"/>
          </w:tcPr>
          <w:p w14:paraId="0D881C44">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心理部项目主管</w:t>
            </w:r>
          </w:p>
        </w:tc>
        <w:tc>
          <w:tcPr>
            <w:tcW w:w="1467" w:type="pct"/>
            <w:shd w:val="clear" w:color="auto" w:fill="auto"/>
            <w:noWrap w:val="0"/>
            <w:vAlign w:val="center"/>
          </w:tcPr>
          <w:p w14:paraId="30583C83">
            <w:pPr>
              <w:jc w:val="center"/>
              <w:rPr>
                <w:rFonts w:hint="eastAsia" w:ascii="仿宋" w:hAnsi="仿宋" w:eastAsia="仿宋" w:cs="仿宋"/>
                <w:kern w:val="2"/>
                <w:sz w:val="18"/>
                <w:szCs w:val="18"/>
                <w:lang w:val="en-US" w:eastAsia="zh-CN" w:bidi="ar-SA"/>
              </w:rPr>
            </w:pPr>
            <w:r>
              <w:rPr>
                <w:rFonts w:hint="eastAsia" w:ascii="仿宋" w:hAnsi="仿宋" w:eastAsia="仿宋"/>
                <w:sz w:val="18"/>
                <w:szCs w:val="18"/>
              </w:rPr>
              <w:t>本单位</w:t>
            </w:r>
            <w:r>
              <w:rPr>
                <w:rFonts w:hint="eastAsia" w:ascii="仿宋" w:hAnsi="仿宋" w:eastAsia="仿宋" w:cs="仿宋"/>
                <w:sz w:val="18"/>
                <w:szCs w:val="18"/>
              </w:rPr>
              <w:t>心理部项目主管</w:t>
            </w:r>
          </w:p>
        </w:tc>
        <w:tc>
          <w:tcPr>
            <w:tcW w:w="822" w:type="pct"/>
            <w:shd w:val="clear" w:color="auto" w:fill="auto"/>
            <w:noWrap w:val="0"/>
            <w:vAlign w:val="center"/>
          </w:tcPr>
          <w:p w14:paraId="3B2FAE26">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4FE9BB75">
            <w:pPr>
              <w:jc w:val="center"/>
              <w:rPr>
                <w:rFonts w:hint="eastAsia" w:ascii="仿宋" w:hAnsi="仿宋" w:eastAsia="仿宋" w:cs="仿宋"/>
                <w:kern w:val="2"/>
                <w:sz w:val="18"/>
                <w:szCs w:val="18"/>
                <w:lang w:val="en-US" w:eastAsia="zh-CN" w:bidi="ar-SA"/>
              </w:rPr>
            </w:pPr>
          </w:p>
        </w:tc>
        <w:tc>
          <w:tcPr>
            <w:tcW w:w="763" w:type="pct"/>
            <w:noWrap w:val="0"/>
            <w:vAlign w:val="center"/>
          </w:tcPr>
          <w:p w14:paraId="17F8D483">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77,829.00</w:t>
            </w:r>
          </w:p>
        </w:tc>
      </w:tr>
      <w:tr w14:paraId="41BCF47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30" w:hRule="atLeast"/>
        </w:trPr>
        <w:tc>
          <w:tcPr>
            <w:tcW w:w="513" w:type="pct"/>
            <w:shd w:val="clear" w:color="auto" w:fill="auto"/>
            <w:noWrap w:val="0"/>
            <w:vAlign w:val="center"/>
          </w:tcPr>
          <w:p w14:paraId="723214EF">
            <w:pPr>
              <w:jc w:val="center"/>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熊剑宁</w:t>
            </w:r>
          </w:p>
        </w:tc>
        <w:tc>
          <w:tcPr>
            <w:tcW w:w="878" w:type="pct"/>
            <w:shd w:val="clear" w:color="auto" w:fill="auto"/>
            <w:noWrap w:val="0"/>
            <w:vAlign w:val="center"/>
          </w:tcPr>
          <w:p w14:paraId="44CE8C56">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青少部项目主管</w:t>
            </w:r>
          </w:p>
        </w:tc>
        <w:tc>
          <w:tcPr>
            <w:tcW w:w="1467" w:type="pct"/>
            <w:shd w:val="clear" w:color="auto" w:fill="auto"/>
            <w:noWrap w:val="0"/>
            <w:vAlign w:val="center"/>
          </w:tcPr>
          <w:p w14:paraId="4AF165CB">
            <w:pPr>
              <w:jc w:val="center"/>
              <w:rPr>
                <w:rFonts w:hint="eastAsia" w:ascii="仿宋" w:hAnsi="仿宋" w:eastAsia="仿宋" w:cs="仿宋"/>
                <w:sz w:val="18"/>
                <w:szCs w:val="18"/>
                <w:lang w:val="en-US" w:eastAsia="zh-CN"/>
              </w:rPr>
            </w:pPr>
            <w:r>
              <w:rPr>
                <w:rFonts w:hint="eastAsia" w:ascii="仿宋" w:hAnsi="仿宋" w:eastAsia="仿宋"/>
                <w:sz w:val="18"/>
                <w:szCs w:val="18"/>
              </w:rPr>
              <w:t>本单位</w:t>
            </w:r>
            <w:r>
              <w:rPr>
                <w:rFonts w:hint="eastAsia" w:ascii="仿宋" w:hAnsi="仿宋" w:eastAsia="仿宋" w:cs="仿宋"/>
                <w:sz w:val="18"/>
                <w:szCs w:val="18"/>
                <w:lang w:val="en-US" w:eastAsia="zh-CN"/>
              </w:rPr>
              <w:t>青少部项目主管</w:t>
            </w:r>
          </w:p>
          <w:p w14:paraId="7B9A6486">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（2025年7月入职9月离职）</w:t>
            </w:r>
          </w:p>
        </w:tc>
        <w:tc>
          <w:tcPr>
            <w:tcW w:w="822" w:type="pct"/>
            <w:shd w:val="clear" w:color="auto" w:fill="auto"/>
            <w:noWrap w:val="0"/>
            <w:vAlign w:val="center"/>
          </w:tcPr>
          <w:p w14:paraId="5D5FDCDE">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747F5B69">
            <w:pPr>
              <w:jc w:val="center"/>
              <w:rPr>
                <w:rFonts w:hint="eastAsia" w:ascii="仿宋" w:hAnsi="仿宋" w:eastAsia="仿宋" w:cs="仿宋"/>
                <w:kern w:val="2"/>
                <w:sz w:val="18"/>
                <w:szCs w:val="18"/>
                <w:lang w:val="en-US" w:eastAsia="zh-CN" w:bidi="ar-SA"/>
              </w:rPr>
            </w:pPr>
          </w:p>
        </w:tc>
        <w:tc>
          <w:tcPr>
            <w:tcW w:w="763" w:type="pct"/>
            <w:noWrap w:val="0"/>
            <w:vAlign w:val="center"/>
          </w:tcPr>
          <w:p w14:paraId="57C5413B">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16,281.00</w:t>
            </w:r>
          </w:p>
        </w:tc>
      </w:tr>
      <w:tr w14:paraId="4A02115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657348B4">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郭宝宁</w:t>
            </w:r>
          </w:p>
        </w:tc>
        <w:tc>
          <w:tcPr>
            <w:tcW w:w="878" w:type="pct"/>
            <w:shd w:val="clear" w:color="auto" w:fill="auto"/>
            <w:noWrap w:val="0"/>
            <w:vAlign w:val="center"/>
          </w:tcPr>
          <w:p w14:paraId="199940B3">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青少部部长</w:t>
            </w:r>
          </w:p>
        </w:tc>
        <w:tc>
          <w:tcPr>
            <w:tcW w:w="1467" w:type="pct"/>
            <w:shd w:val="clear" w:color="auto" w:fill="auto"/>
            <w:noWrap w:val="0"/>
            <w:vAlign w:val="center"/>
          </w:tcPr>
          <w:p w14:paraId="62E92924">
            <w:pPr>
              <w:jc w:val="center"/>
              <w:rPr>
                <w:rFonts w:hint="eastAsia" w:ascii="仿宋" w:hAnsi="仿宋" w:eastAsia="仿宋" w:cs="仿宋"/>
                <w:sz w:val="18"/>
                <w:szCs w:val="18"/>
              </w:rPr>
            </w:pPr>
            <w:r>
              <w:rPr>
                <w:rFonts w:hint="eastAsia" w:ascii="仿宋" w:hAnsi="仿宋" w:eastAsia="仿宋"/>
                <w:sz w:val="18"/>
                <w:szCs w:val="18"/>
              </w:rPr>
              <w:t>本单位</w:t>
            </w:r>
            <w:r>
              <w:rPr>
                <w:rFonts w:hint="eastAsia" w:ascii="仿宋" w:hAnsi="仿宋" w:eastAsia="仿宋" w:cs="仿宋"/>
                <w:sz w:val="18"/>
                <w:szCs w:val="18"/>
              </w:rPr>
              <w:t>青少部部长</w:t>
            </w:r>
          </w:p>
          <w:p w14:paraId="69D79A1E">
            <w:pPr>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2025年5月离职</w:t>
            </w:r>
            <w:r>
              <w:rPr>
                <w:rFonts w:hint="eastAsia" w:ascii="仿宋" w:hAnsi="仿宋" w:eastAsia="仿宋" w:cs="仿宋"/>
                <w:sz w:val="18"/>
                <w:szCs w:val="18"/>
                <w:lang w:eastAsia="zh-CN"/>
              </w:rPr>
              <w:t>）</w:t>
            </w:r>
          </w:p>
        </w:tc>
        <w:tc>
          <w:tcPr>
            <w:tcW w:w="822" w:type="pct"/>
            <w:shd w:val="clear" w:color="auto" w:fill="auto"/>
            <w:noWrap w:val="0"/>
            <w:vAlign w:val="center"/>
          </w:tcPr>
          <w:p w14:paraId="1DC1B022">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12BDA149">
            <w:pPr>
              <w:jc w:val="center"/>
              <w:rPr>
                <w:rFonts w:hint="eastAsia" w:ascii="仿宋" w:hAnsi="仿宋" w:eastAsia="仿宋" w:cs="仿宋"/>
                <w:kern w:val="2"/>
                <w:sz w:val="18"/>
                <w:szCs w:val="18"/>
                <w:lang w:val="en-US" w:eastAsia="zh-CN" w:bidi="ar-SA"/>
              </w:rPr>
            </w:pPr>
          </w:p>
        </w:tc>
        <w:tc>
          <w:tcPr>
            <w:tcW w:w="763" w:type="pct"/>
            <w:noWrap w:val="0"/>
            <w:vAlign w:val="center"/>
          </w:tcPr>
          <w:p w14:paraId="775E1143">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38,459.00</w:t>
            </w:r>
          </w:p>
        </w:tc>
      </w:tr>
      <w:tr w14:paraId="5118E0B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290D45C3">
            <w:pPr>
              <w:jc w:val="center"/>
              <w:rPr>
                <w:rFonts w:hint="default" w:ascii="仿宋" w:hAnsi="仿宋" w:eastAsia="仿宋" w:cs="仿宋"/>
                <w:kern w:val="0"/>
                <w:sz w:val="18"/>
                <w:szCs w:val="18"/>
                <w:lang w:val="en-US" w:eastAsia="zh-CN" w:bidi="ar-SA"/>
              </w:rPr>
            </w:pPr>
            <w:r>
              <w:rPr>
                <w:rFonts w:hint="eastAsia" w:ascii="仿宋" w:hAnsi="仿宋" w:eastAsia="仿宋" w:cs="仿宋"/>
                <w:sz w:val="18"/>
                <w:szCs w:val="18"/>
                <w:lang w:val="en-US" w:eastAsia="zh-CN"/>
              </w:rPr>
              <w:t>李雪莹</w:t>
            </w:r>
          </w:p>
        </w:tc>
        <w:tc>
          <w:tcPr>
            <w:tcW w:w="878" w:type="pct"/>
            <w:shd w:val="clear" w:color="auto" w:fill="auto"/>
            <w:noWrap w:val="0"/>
            <w:vAlign w:val="center"/>
          </w:tcPr>
          <w:p w14:paraId="7691CF62">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青少部项目主管</w:t>
            </w:r>
          </w:p>
        </w:tc>
        <w:tc>
          <w:tcPr>
            <w:tcW w:w="1467" w:type="pct"/>
            <w:shd w:val="clear" w:color="auto" w:fill="auto"/>
            <w:noWrap w:val="0"/>
            <w:vAlign w:val="center"/>
          </w:tcPr>
          <w:p w14:paraId="7635313D">
            <w:pPr>
              <w:jc w:val="center"/>
              <w:rPr>
                <w:rFonts w:hint="eastAsia" w:ascii="仿宋" w:hAnsi="仿宋" w:eastAsia="仿宋" w:cs="仿宋"/>
                <w:sz w:val="18"/>
                <w:szCs w:val="18"/>
                <w:lang w:val="en-US" w:eastAsia="zh-CN"/>
              </w:rPr>
            </w:pPr>
            <w:r>
              <w:rPr>
                <w:rFonts w:hint="eastAsia" w:ascii="仿宋" w:hAnsi="仿宋" w:eastAsia="仿宋"/>
                <w:sz w:val="18"/>
                <w:szCs w:val="18"/>
              </w:rPr>
              <w:t>本单位</w:t>
            </w:r>
            <w:r>
              <w:rPr>
                <w:rFonts w:hint="eastAsia" w:ascii="仿宋" w:hAnsi="仿宋" w:eastAsia="仿宋" w:cs="仿宋"/>
                <w:sz w:val="18"/>
                <w:szCs w:val="18"/>
                <w:lang w:val="en-US" w:eastAsia="zh-CN"/>
              </w:rPr>
              <w:t>青少部项目主管</w:t>
            </w:r>
          </w:p>
          <w:p w14:paraId="73222D35">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（2025年7月入职）</w:t>
            </w:r>
          </w:p>
        </w:tc>
        <w:tc>
          <w:tcPr>
            <w:tcW w:w="822" w:type="pct"/>
            <w:shd w:val="clear" w:color="auto" w:fill="auto"/>
            <w:noWrap w:val="0"/>
            <w:vAlign w:val="center"/>
          </w:tcPr>
          <w:p w14:paraId="03DE9E5A">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shd w:val="clear" w:color="auto" w:fill="auto"/>
            <w:noWrap w:val="0"/>
            <w:vAlign w:val="center"/>
          </w:tcPr>
          <w:p w14:paraId="78836951">
            <w:pPr>
              <w:jc w:val="center"/>
              <w:rPr>
                <w:rFonts w:hint="eastAsia" w:ascii="仿宋" w:hAnsi="仿宋" w:eastAsia="仿宋" w:cs="仿宋"/>
                <w:kern w:val="2"/>
                <w:sz w:val="18"/>
                <w:szCs w:val="18"/>
                <w:lang w:val="en-US" w:eastAsia="zh-CN" w:bidi="ar-SA"/>
              </w:rPr>
            </w:pPr>
          </w:p>
        </w:tc>
        <w:tc>
          <w:tcPr>
            <w:tcW w:w="763" w:type="pct"/>
            <w:shd w:val="clear" w:color="auto" w:fill="auto"/>
            <w:noWrap w:val="0"/>
            <w:vAlign w:val="center"/>
          </w:tcPr>
          <w:p w14:paraId="648CC8FC">
            <w:pPr>
              <w:widowControl/>
              <w:jc w:val="right"/>
              <w:textAlignment w:val="bottom"/>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31,554.00</w:t>
            </w:r>
          </w:p>
        </w:tc>
      </w:tr>
      <w:tr w14:paraId="16D4A77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13" w:type="pct"/>
            <w:shd w:val="clear" w:color="auto" w:fill="auto"/>
            <w:noWrap w:val="0"/>
            <w:vAlign w:val="center"/>
          </w:tcPr>
          <w:p w14:paraId="287C7359">
            <w:pPr>
              <w:jc w:val="center"/>
              <w:rPr>
                <w:rFonts w:hint="eastAsia" w:ascii="仿宋" w:hAnsi="仿宋" w:eastAsia="仿宋" w:cs="仿宋"/>
                <w:kern w:val="0"/>
                <w:sz w:val="18"/>
                <w:szCs w:val="18"/>
                <w:lang w:val="en-US" w:eastAsia="zh-CN" w:bidi="ar-SA"/>
              </w:rPr>
            </w:pPr>
            <w:r>
              <w:rPr>
                <w:rFonts w:hint="eastAsia" w:ascii="仿宋" w:hAnsi="仿宋" w:eastAsia="仿宋" w:cs="仿宋"/>
                <w:sz w:val="18"/>
                <w:szCs w:val="18"/>
              </w:rPr>
              <w:t>王军</w:t>
            </w:r>
          </w:p>
        </w:tc>
        <w:tc>
          <w:tcPr>
            <w:tcW w:w="878" w:type="pct"/>
            <w:shd w:val="clear" w:color="auto" w:fill="auto"/>
            <w:noWrap w:val="0"/>
            <w:vAlign w:val="center"/>
          </w:tcPr>
          <w:p w14:paraId="18FD48D2">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会计</w:t>
            </w:r>
          </w:p>
        </w:tc>
        <w:tc>
          <w:tcPr>
            <w:tcW w:w="1467" w:type="pct"/>
            <w:shd w:val="clear" w:color="auto" w:fill="auto"/>
            <w:noWrap w:val="0"/>
            <w:vAlign w:val="center"/>
          </w:tcPr>
          <w:p w14:paraId="4707476B">
            <w:pPr>
              <w:jc w:val="center"/>
              <w:rPr>
                <w:rFonts w:hint="eastAsia" w:ascii="仿宋" w:hAnsi="仿宋" w:eastAsia="仿宋" w:cs="仿宋"/>
                <w:kern w:val="2"/>
                <w:sz w:val="18"/>
                <w:szCs w:val="18"/>
                <w:lang w:val="en-US" w:eastAsia="zh-CN" w:bidi="ar-SA"/>
              </w:rPr>
            </w:pPr>
            <w:r>
              <w:rPr>
                <w:rFonts w:hint="eastAsia" w:ascii="仿宋" w:hAnsi="仿宋" w:eastAsia="仿宋"/>
                <w:sz w:val="18"/>
                <w:szCs w:val="18"/>
              </w:rPr>
              <w:t>本单位</w:t>
            </w:r>
            <w:r>
              <w:rPr>
                <w:rFonts w:hint="eastAsia" w:ascii="仿宋" w:hAnsi="仿宋" w:eastAsia="仿宋" w:cs="仿宋"/>
                <w:sz w:val="18"/>
                <w:szCs w:val="18"/>
                <w:lang w:val="en-US" w:eastAsia="zh-CN"/>
              </w:rPr>
              <w:t>会计（退休返聘）</w:t>
            </w:r>
          </w:p>
        </w:tc>
        <w:tc>
          <w:tcPr>
            <w:tcW w:w="822" w:type="pct"/>
            <w:shd w:val="clear" w:color="auto" w:fill="auto"/>
            <w:noWrap w:val="0"/>
            <w:vAlign w:val="center"/>
          </w:tcPr>
          <w:p w14:paraId="77B33257">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否</w:t>
            </w:r>
          </w:p>
        </w:tc>
        <w:tc>
          <w:tcPr>
            <w:tcW w:w="555" w:type="pct"/>
            <w:noWrap w:val="0"/>
            <w:vAlign w:val="center"/>
          </w:tcPr>
          <w:p w14:paraId="097B47C4">
            <w:pPr>
              <w:jc w:val="center"/>
              <w:rPr>
                <w:rFonts w:hint="eastAsia" w:ascii="仿宋" w:hAnsi="仿宋" w:eastAsia="仿宋" w:cs="仿宋"/>
                <w:kern w:val="2"/>
                <w:sz w:val="18"/>
                <w:szCs w:val="18"/>
                <w:lang w:val="en-US" w:eastAsia="zh-CN" w:bidi="ar-SA"/>
              </w:rPr>
            </w:pPr>
          </w:p>
        </w:tc>
        <w:tc>
          <w:tcPr>
            <w:tcW w:w="763" w:type="pct"/>
            <w:noWrap w:val="0"/>
            <w:vAlign w:val="center"/>
          </w:tcPr>
          <w:p w14:paraId="477BD6BF">
            <w:pPr>
              <w:widowControl/>
              <w:jc w:val="right"/>
              <w:textAlignment w:val="bottom"/>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40,100.00</w:t>
            </w:r>
          </w:p>
        </w:tc>
      </w:tr>
    </w:tbl>
    <w:p w14:paraId="3B0B010C">
      <w:pPr>
        <w:numPr>
          <w:ilvl w:val="0"/>
          <w:numId w:val="3"/>
        </w:numPr>
        <w:spacing w:line="480" w:lineRule="exact"/>
        <w:ind w:firstLine="405"/>
        <w:rPr>
          <w:rFonts w:hint="eastAsia" w:ascii="仿宋" w:hAnsi="仿宋" w:eastAsia="仿宋"/>
          <w:sz w:val="24"/>
          <w:highlight w:val="none"/>
        </w:rPr>
      </w:pPr>
      <w:r>
        <w:rPr>
          <w:rFonts w:hint="eastAsia" w:ascii="仿宋" w:hAnsi="仿宋" w:eastAsia="仿宋"/>
          <w:sz w:val="24"/>
          <w:highlight w:val="none"/>
        </w:rPr>
        <w:t>职工数量</w:t>
      </w:r>
      <w:r>
        <w:rPr>
          <w:rFonts w:hint="eastAsia" w:ascii="仿宋" w:hAnsi="仿宋" w:eastAsia="仿宋"/>
          <w:sz w:val="24"/>
          <w:highlight w:val="none"/>
          <w:lang w:val="en-US" w:eastAsia="zh-CN"/>
        </w:rPr>
        <w:t>12</w:t>
      </w:r>
      <w:r>
        <w:rPr>
          <w:rFonts w:hint="eastAsia" w:ascii="仿宋" w:hAnsi="仿宋" w:eastAsia="仿宋"/>
          <w:sz w:val="24"/>
          <w:highlight w:val="none"/>
        </w:rPr>
        <w:t>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含退休2人、离职4人</w:t>
      </w:r>
      <w:r>
        <w:rPr>
          <w:rFonts w:hint="eastAsia" w:ascii="仿宋" w:hAnsi="仿宋" w:eastAsia="仿宋"/>
          <w:sz w:val="24"/>
          <w:highlight w:val="none"/>
          <w:lang w:eastAsia="zh-CN"/>
        </w:rPr>
        <w:t>）</w:t>
      </w:r>
      <w:r>
        <w:rPr>
          <w:rFonts w:hint="eastAsia" w:ascii="仿宋" w:hAnsi="仿宋" w:eastAsia="仿宋"/>
          <w:sz w:val="24"/>
          <w:highlight w:val="none"/>
        </w:rPr>
        <w:t>，支付工资（不含劳务费）</w:t>
      </w:r>
      <w:r>
        <w:rPr>
          <w:rFonts w:hint="eastAsia" w:ascii="仿宋" w:hAnsi="仿宋" w:eastAsia="仿宋"/>
          <w:sz w:val="24"/>
          <w:highlight w:val="none"/>
          <w:lang w:val="en-US" w:eastAsia="zh-CN"/>
        </w:rPr>
        <w:t>821,495.10</w:t>
      </w:r>
      <w:r>
        <w:rPr>
          <w:rFonts w:hint="eastAsia" w:ascii="仿宋" w:hAnsi="仿宋" w:eastAsia="仿宋"/>
          <w:sz w:val="24"/>
          <w:highlight w:val="none"/>
        </w:rPr>
        <w:t>元,年人均工资（不含劳务费）</w:t>
      </w:r>
      <w:r>
        <w:rPr>
          <w:rFonts w:hint="eastAsia" w:ascii="仿宋" w:hAnsi="仿宋" w:eastAsia="仿宋"/>
          <w:sz w:val="24"/>
          <w:highlight w:val="none"/>
          <w:lang w:val="en-US" w:eastAsia="zh-CN"/>
        </w:rPr>
        <w:t>68,457.93</w:t>
      </w:r>
      <w:r>
        <w:rPr>
          <w:rFonts w:hint="eastAsia" w:ascii="仿宋" w:hAnsi="仿宋" w:eastAsia="仿宋"/>
          <w:sz w:val="24"/>
          <w:highlight w:val="none"/>
        </w:rPr>
        <w:t>元。</w:t>
      </w:r>
    </w:p>
    <w:p w14:paraId="5DD22109">
      <w:pPr>
        <w:pStyle w:val="4"/>
        <w:adjustRightInd w:val="0"/>
        <w:snapToGrid w:val="0"/>
        <w:spacing w:line="480" w:lineRule="exact"/>
        <w:ind w:firstLine="480" w:firstLineChars="200"/>
        <w:rPr>
          <w:rFonts w:hint="eastAsia" w:ascii="仿宋" w:hAnsi="仿宋" w:eastAsia="仿宋" w:cs="Helvetica"/>
          <w:kern w:val="0"/>
          <w:sz w:val="24"/>
          <w:szCs w:val="24"/>
        </w:rPr>
      </w:pPr>
      <w:r>
        <w:rPr>
          <w:rFonts w:hint="eastAsia" w:ascii="仿宋" w:hAnsi="仿宋" w:eastAsia="仿宋" w:cs="Helvetica"/>
          <w:kern w:val="0"/>
          <w:sz w:val="24"/>
          <w:szCs w:val="24"/>
        </w:rPr>
        <w:t>（三）财务报表重要项目披露</w:t>
      </w:r>
    </w:p>
    <w:p w14:paraId="4B0085C0">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货币资金</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13"/>
        <w:gridCol w:w="2081"/>
        <w:gridCol w:w="2080"/>
        <w:gridCol w:w="2289"/>
      </w:tblGrid>
      <w:tr w14:paraId="543B438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13" w:type="dxa"/>
            <w:vAlign w:val="center"/>
          </w:tcPr>
          <w:p w14:paraId="765973A7">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项  目</w:t>
            </w:r>
          </w:p>
        </w:tc>
        <w:tc>
          <w:tcPr>
            <w:tcW w:w="2081" w:type="dxa"/>
            <w:vAlign w:val="center"/>
          </w:tcPr>
          <w:p w14:paraId="640BF424">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币  种</w:t>
            </w:r>
          </w:p>
        </w:tc>
        <w:tc>
          <w:tcPr>
            <w:tcW w:w="2080" w:type="dxa"/>
            <w:vAlign w:val="center"/>
          </w:tcPr>
          <w:p w14:paraId="69466E14">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年初数</w:t>
            </w:r>
          </w:p>
        </w:tc>
        <w:tc>
          <w:tcPr>
            <w:tcW w:w="2289" w:type="dxa"/>
            <w:vAlign w:val="center"/>
          </w:tcPr>
          <w:p w14:paraId="229CFC75">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年末数</w:t>
            </w:r>
          </w:p>
        </w:tc>
      </w:tr>
      <w:tr w14:paraId="3E9CA89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13" w:type="dxa"/>
            <w:vAlign w:val="center"/>
          </w:tcPr>
          <w:p w14:paraId="0BBDBF6F">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现  金</w:t>
            </w:r>
          </w:p>
        </w:tc>
        <w:tc>
          <w:tcPr>
            <w:tcW w:w="2081" w:type="dxa"/>
            <w:vAlign w:val="center"/>
          </w:tcPr>
          <w:p w14:paraId="01D734D0">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人民币</w:t>
            </w:r>
          </w:p>
        </w:tc>
        <w:tc>
          <w:tcPr>
            <w:tcW w:w="2080" w:type="dxa"/>
            <w:vAlign w:val="bottom"/>
          </w:tcPr>
          <w:p w14:paraId="396EBB93">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3,984.26</w:t>
            </w:r>
          </w:p>
        </w:tc>
        <w:tc>
          <w:tcPr>
            <w:tcW w:w="2289" w:type="dxa"/>
            <w:vAlign w:val="bottom"/>
          </w:tcPr>
          <w:p w14:paraId="15EFAC37">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4,206.96</w:t>
            </w:r>
          </w:p>
        </w:tc>
      </w:tr>
      <w:tr w14:paraId="3146F12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13" w:type="dxa"/>
            <w:vAlign w:val="center"/>
          </w:tcPr>
          <w:p w14:paraId="70C4D4D1">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银行存款</w:t>
            </w:r>
          </w:p>
        </w:tc>
        <w:tc>
          <w:tcPr>
            <w:tcW w:w="2081" w:type="dxa"/>
            <w:vAlign w:val="center"/>
          </w:tcPr>
          <w:p w14:paraId="620E9305">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人民币</w:t>
            </w:r>
          </w:p>
        </w:tc>
        <w:tc>
          <w:tcPr>
            <w:tcW w:w="2080" w:type="dxa"/>
            <w:vAlign w:val="bottom"/>
          </w:tcPr>
          <w:p w14:paraId="3995714B">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375,640.63</w:t>
            </w:r>
          </w:p>
        </w:tc>
        <w:tc>
          <w:tcPr>
            <w:tcW w:w="2289" w:type="dxa"/>
            <w:vAlign w:val="bottom"/>
          </w:tcPr>
          <w:p w14:paraId="48915548">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58,248.66</w:t>
            </w:r>
          </w:p>
        </w:tc>
      </w:tr>
      <w:tr w14:paraId="73016A2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13" w:type="dxa"/>
            <w:vAlign w:val="center"/>
          </w:tcPr>
          <w:p w14:paraId="51DE7C7C">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081" w:type="dxa"/>
            <w:vAlign w:val="center"/>
          </w:tcPr>
          <w:p w14:paraId="539DF387">
            <w:pPr>
              <w:spacing w:line="480" w:lineRule="exact"/>
              <w:jc w:val="center"/>
              <w:rPr>
                <w:rFonts w:hint="eastAsia" w:ascii="仿宋" w:hAnsi="仿宋" w:eastAsia="仿宋" w:cs="仿宋"/>
                <w:kern w:val="0"/>
                <w:sz w:val="21"/>
                <w:szCs w:val="21"/>
              </w:rPr>
            </w:pPr>
          </w:p>
        </w:tc>
        <w:tc>
          <w:tcPr>
            <w:tcW w:w="2080" w:type="dxa"/>
            <w:vAlign w:val="bottom"/>
          </w:tcPr>
          <w:p w14:paraId="207F9860">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379,624.89</w:t>
            </w:r>
          </w:p>
        </w:tc>
        <w:tc>
          <w:tcPr>
            <w:tcW w:w="2289" w:type="dxa"/>
            <w:vAlign w:val="bottom"/>
          </w:tcPr>
          <w:p w14:paraId="34BADA73">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62,455.62</w:t>
            </w:r>
          </w:p>
        </w:tc>
      </w:tr>
    </w:tbl>
    <w:p w14:paraId="172D83BF">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应收</w:t>
      </w:r>
      <w:r>
        <w:rPr>
          <w:rFonts w:hint="eastAsia" w:ascii="仿宋" w:hAnsi="仿宋" w:eastAsia="仿宋" w:cs="Helvetica"/>
          <w:kern w:val="0"/>
          <w:sz w:val="24"/>
          <w:szCs w:val="24"/>
        </w:rPr>
        <w:t>账款</w:t>
      </w:r>
    </w:p>
    <w:p w14:paraId="3B3399C4">
      <w:pPr>
        <w:numPr>
          <w:ilvl w:val="0"/>
          <w:numId w:val="5"/>
        </w:numPr>
        <w:tabs>
          <w:tab w:val="left" w:pos="840"/>
          <w:tab w:val="left" w:pos="993"/>
          <w:tab w:val="left" w:pos="1050"/>
        </w:tabs>
        <w:spacing w:line="480" w:lineRule="exact"/>
        <w:rPr>
          <w:rFonts w:ascii="仿宋" w:hAnsi="仿宋" w:eastAsia="仿宋" w:cs="Helvetica"/>
          <w:kern w:val="0"/>
          <w:sz w:val="24"/>
          <w:szCs w:val="24"/>
        </w:rPr>
      </w:pPr>
      <w:r>
        <w:rPr>
          <w:rFonts w:ascii="仿宋" w:hAnsi="仿宋" w:eastAsia="仿宋" w:cs="Helvetica"/>
          <w:kern w:val="0"/>
          <w:sz w:val="24"/>
          <w:szCs w:val="24"/>
        </w:rPr>
        <w:t>应收账款账龄：</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47"/>
        <w:gridCol w:w="2606"/>
        <w:gridCol w:w="2710"/>
      </w:tblGrid>
      <w:tr w14:paraId="139B2A5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3547" w:type="dxa"/>
            <w:vAlign w:val="center"/>
          </w:tcPr>
          <w:p w14:paraId="68B0D39C">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账龄</w:t>
            </w:r>
          </w:p>
        </w:tc>
        <w:tc>
          <w:tcPr>
            <w:tcW w:w="2606" w:type="dxa"/>
            <w:vAlign w:val="center"/>
          </w:tcPr>
          <w:p w14:paraId="3553FBFD">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年初数</w:t>
            </w:r>
          </w:p>
        </w:tc>
        <w:tc>
          <w:tcPr>
            <w:tcW w:w="2710" w:type="dxa"/>
            <w:vAlign w:val="center"/>
          </w:tcPr>
          <w:p w14:paraId="5926301F">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年末数</w:t>
            </w:r>
          </w:p>
        </w:tc>
      </w:tr>
      <w:tr w14:paraId="184307E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547" w:type="dxa"/>
            <w:vAlign w:val="center"/>
          </w:tcPr>
          <w:p w14:paraId="6C09AC06">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1年以内</w:t>
            </w:r>
          </w:p>
        </w:tc>
        <w:tc>
          <w:tcPr>
            <w:tcW w:w="2606" w:type="dxa"/>
            <w:vAlign w:val="bottom"/>
          </w:tcPr>
          <w:p w14:paraId="45BFC9C1">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c>
          <w:tcPr>
            <w:tcW w:w="2710" w:type="dxa"/>
            <w:vAlign w:val="bottom"/>
          </w:tcPr>
          <w:p w14:paraId="7CDAEC74">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30,000.00</w:t>
            </w:r>
          </w:p>
        </w:tc>
      </w:tr>
      <w:tr w14:paraId="6E639A0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547" w:type="dxa"/>
            <w:vAlign w:val="center"/>
          </w:tcPr>
          <w:p w14:paraId="4EA48721">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1-2年</w:t>
            </w:r>
          </w:p>
        </w:tc>
        <w:tc>
          <w:tcPr>
            <w:tcW w:w="2606" w:type="dxa"/>
            <w:vAlign w:val="bottom"/>
          </w:tcPr>
          <w:p w14:paraId="4704A811">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p>
        </w:tc>
        <w:tc>
          <w:tcPr>
            <w:tcW w:w="2710" w:type="dxa"/>
            <w:vAlign w:val="bottom"/>
          </w:tcPr>
          <w:p w14:paraId="40D55C9E">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r>
      <w:tr w14:paraId="075B7B9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547" w:type="dxa"/>
            <w:vAlign w:val="center"/>
          </w:tcPr>
          <w:p w14:paraId="0BAD23A5">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合计</w:t>
            </w:r>
          </w:p>
        </w:tc>
        <w:tc>
          <w:tcPr>
            <w:tcW w:w="2606" w:type="dxa"/>
            <w:vAlign w:val="bottom"/>
          </w:tcPr>
          <w:p w14:paraId="02BA718B">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c>
          <w:tcPr>
            <w:tcW w:w="2710" w:type="dxa"/>
            <w:vAlign w:val="bottom"/>
          </w:tcPr>
          <w:p w14:paraId="5542D57D">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230,000.00</w:t>
            </w:r>
          </w:p>
        </w:tc>
      </w:tr>
    </w:tbl>
    <w:p w14:paraId="22BDACBA">
      <w:pPr>
        <w:numPr>
          <w:ilvl w:val="0"/>
          <w:numId w:val="5"/>
        </w:numPr>
        <w:tabs>
          <w:tab w:val="left" w:pos="840"/>
          <w:tab w:val="left" w:pos="993"/>
          <w:tab w:val="left" w:pos="1050"/>
        </w:tabs>
        <w:spacing w:line="480" w:lineRule="exact"/>
        <w:rPr>
          <w:rFonts w:ascii="仿宋" w:hAnsi="仿宋" w:eastAsia="仿宋" w:cs="Helvetica"/>
          <w:kern w:val="0"/>
          <w:sz w:val="24"/>
          <w:szCs w:val="24"/>
        </w:rPr>
      </w:pPr>
      <w:r>
        <w:rPr>
          <w:rFonts w:ascii="仿宋" w:hAnsi="仿宋" w:eastAsia="仿宋" w:cs="Helvetica"/>
          <w:kern w:val="0"/>
          <w:sz w:val="24"/>
          <w:szCs w:val="24"/>
        </w:rPr>
        <w:t>应收账款</w:t>
      </w:r>
      <w:r>
        <w:rPr>
          <w:rFonts w:hint="eastAsia" w:ascii="仿宋" w:hAnsi="仿宋" w:eastAsia="仿宋" w:cs="Helvetica"/>
          <w:kern w:val="0"/>
          <w:sz w:val="24"/>
          <w:szCs w:val="24"/>
        </w:rPr>
        <w:t>主要单位</w:t>
      </w:r>
      <w:r>
        <w:rPr>
          <w:rFonts w:ascii="仿宋" w:hAnsi="仿宋" w:eastAsia="仿宋" w:cs="Helvetica"/>
          <w:kern w:val="0"/>
          <w:sz w:val="24"/>
          <w:szCs w:val="24"/>
        </w:rPr>
        <w:t>/个人：</w:t>
      </w:r>
    </w:p>
    <w:tbl>
      <w:tblPr>
        <w:tblStyle w:val="16"/>
        <w:tblW w:w="886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4"/>
        <w:gridCol w:w="1426"/>
        <w:gridCol w:w="1339"/>
        <w:gridCol w:w="1083"/>
        <w:gridCol w:w="1340"/>
        <w:gridCol w:w="891"/>
      </w:tblGrid>
      <w:tr w14:paraId="699A6FC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4" w:type="dxa"/>
            <w:vAlign w:val="center"/>
          </w:tcPr>
          <w:p w14:paraId="49EA3F75">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单位</w:t>
            </w:r>
            <w:r>
              <w:rPr>
                <w:rFonts w:ascii="仿宋" w:hAnsi="仿宋" w:eastAsia="仿宋" w:cs="Helvetica"/>
                <w:kern w:val="0"/>
                <w:sz w:val="21"/>
                <w:szCs w:val="21"/>
              </w:rPr>
              <w:t>/个人名称</w:t>
            </w:r>
          </w:p>
        </w:tc>
        <w:tc>
          <w:tcPr>
            <w:tcW w:w="1426" w:type="dxa"/>
            <w:vAlign w:val="center"/>
          </w:tcPr>
          <w:p w14:paraId="08325CCA">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年初数</w:t>
            </w:r>
          </w:p>
        </w:tc>
        <w:tc>
          <w:tcPr>
            <w:tcW w:w="1339" w:type="dxa"/>
            <w:vAlign w:val="center"/>
          </w:tcPr>
          <w:p w14:paraId="04822515">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年</w:t>
            </w:r>
            <w:r>
              <w:rPr>
                <w:rFonts w:ascii="仿宋" w:hAnsi="仿宋" w:eastAsia="仿宋" w:cs="Helvetica"/>
                <w:kern w:val="0"/>
                <w:sz w:val="21"/>
                <w:szCs w:val="21"/>
              </w:rPr>
              <w:t>末数</w:t>
            </w:r>
          </w:p>
        </w:tc>
        <w:tc>
          <w:tcPr>
            <w:tcW w:w="1083" w:type="dxa"/>
            <w:vAlign w:val="center"/>
          </w:tcPr>
          <w:p w14:paraId="1892F04A">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发生</w:t>
            </w:r>
            <w:r>
              <w:rPr>
                <w:rFonts w:ascii="仿宋" w:hAnsi="仿宋" w:eastAsia="仿宋" w:cs="Helvetica"/>
                <w:kern w:val="0"/>
                <w:sz w:val="21"/>
                <w:szCs w:val="21"/>
              </w:rPr>
              <w:t>时间</w:t>
            </w:r>
          </w:p>
        </w:tc>
        <w:tc>
          <w:tcPr>
            <w:tcW w:w="1340" w:type="dxa"/>
            <w:vAlign w:val="center"/>
          </w:tcPr>
          <w:p w14:paraId="13173F3E">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款项</w:t>
            </w:r>
            <w:r>
              <w:rPr>
                <w:rFonts w:ascii="仿宋" w:hAnsi="仿宋" w:eastAsia="仿宋" w:cs="Helvetica"/>
                <w:kern w:val="0"/>
                <w:sz w:val="21"/>
                <w:szCs w:val="21"/>
              </w:rPr>
              <w:t>性质</w:t>
            </w:r>
          </w:p>
        </w:tc>
        <w:tc>
          <w:tcPr>
            <w:tcW w:w="891" w:type="dxa"/>
          </w:tcPr>
          <w:p w14:paraId="04CEDF05">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是否为关联方</w:t>
            </w:r>
          </w:p>
        </w:tc>
      </w:tr>
      <w:tr w14:paraId="24186F3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4" w:type="dxa"/>
            <w:vAlign w:val="center"/>
          </w:tcPr>
          <w:p w14:paraId="77DE47A0">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中视未来控股集团有限公司</w:t>
            </w:r>
          </w:p>
        </w:tc>
        <w:tc>
          <w:tcPr>
            <w:tcW w:w="1426" w:type="dxa"/>
            <w:vAlign w:val="bottom"/>
          </w:tcPr>
          <w:p w14:paraId="53495405">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c>
          <w:tcPr>
            <w:tcW w:w="1339" w:type="dxa"/>
            <w:vAlign w:val="bottom"/>
          </w:tcPr>
          <w:p w14:paraId="64541E20">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c>
          <w:tcPr>
            <w:tcW w:w="1083" w:type="dxa"/>
            <w:vAlign w:val="center"/>
          </w:tcPr>
          <w:p w14:paraId="66297638">
            <w:pPr>
              <w:spacing w:line="480" w:lineRule="exact"/>
              <w:jc w:val="center"/>
              <w:rPr>
                <w:rFonts w:hint="eastAsia" w:ascii="仿宋" w:hAnsi="仿宋" w:eastAsia="仿宋" w:cs="Helvetica"/>
                <w:kern w:val="0"/>
                <w:sz w:val="21"/>
                <w:szCs w:val="21"/>
              </w:rPr>
            </w:pPr>
            <w:r>
              <w:rPr>
                <w:rFonts w:hint="eastAsia" w:ascii="仿宋" w:hAnsi="仿宋" w:eastAsia="仿宋" w:cs="Helvetica"/>
                <w:kern w:val="0"/>
                <w:sz w:val="21"/>
                <w:szCs w:val="21"/>
                <w:lang w:eastAsia="zh-CN"/>
              </w:rPr>
              <w:t>20</w:t>
            </w:r>
            <w:r>
              <w:rPr>
                <w:rFonts w:hint="eastAsia" w:ascii="仿宋" w:hAnsi="仿宋" w:eastAsia="仿宋" w:cs="Helvetica"/>
                <w:kern w:val="0"/>
                <w:sz w:val="21"/>
                <w:szCs w:val="21"/>
                <w:lang w:val="en-US" w:eastAsia="zh-CN"/>
              </w:rPr>
              <w:t>24</w:t>
            </w:r>
            <w:r>
              <w:rPr>
                <w:rFonts w:hint="eastAsia" w:ascii="仿宋" w:hAnsi="仿宋" w:eastAsia="仿宋" w:cs="Helvetica"/>
                <w:kern w:val="0"/>
                <w:sz w:val="21"/>
                <w:szCs w:val="21"/>
              </w:rPr>
              <w:t>年</w:t>
            </w:r>
          </w:p>
        </w:tc>
        <w:tc>
          <w:tcPr>
            <w:tcW w:w="1340" w:type="dxa"/>
            <w:vAlign w:val="top"/>
          </w:tcPr>
          <w:p w14:paraId="0DDA211A">
            <w:pPr>
              <w:spacing w:line="480" w:lineRule="exact"/>
              <w:jc w:val="center"/>
              <w:rPr>
                <w:rFonts w:hint="eastAsia" w:ascii="仿宋" w:hAnsi="仿宋" w:eastAsia="仿宋" w:cs="Helvetica"/>
                <w:kern w:val="0"/>
                <w:sz w:val="21"/>
                <w:szCs w:val="21"/>
              </w:rPr>
            </w:pPr>
            <w:r>
              <w:rPr>
                <w:rFonts w:hint="eastAsia" w:ascii="仿宋" w:hAnsi="仿宋" w:eastAsia="仿宋" w:cs="Helvetica"/>
                <w:kern w:val="0"/>
                <w:sz w:val="21"/>
                <w:szCs w:val="21"/>
              </w:rPr>
              <w:t>项目服务费</w:t>
            </w:r>
          </w:p>
        </w:tc>
        <w:tc>
          <w:tcPr>
            <w:tcW w:w="891" w:type="dxa"/>
            <w:vAlign w:val="top"/>
          </w:tcPr>
          <w:p w14:paraId="116A5CC6">
            <w:pPr>
              <w:spacing w:line="480" w:lineRule="exact"/>
              <w:jc w:val="center"/>
              <w:rPr>
                <w:rFonts w:hint="eastAsia"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否</w:t>
            </w:r>
          </w:p>
        </w:tc>
      </w:tr>
      <w:tr w14:paraId="586BCC0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4" w:type="dxa"/>
            <w:vAlign w:val="center"/>
          </w:tcPr>
          <w:p w14:paraId="2BE4B9B0">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应收其他款</w:t>
            </w:r>
          </w:p>
        </w:tc>
        <w:tc>
          <w:tcPr>
            <w:tcW w:w="1426" w:type="dxa"/>
            <w:vAlign w:val="bottom"/>
          </w:tcPr>
          <w:p w14:paraId="0A922572">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c>
          <w:tcPr>
            <w:tcW w:w="1339" w:type="dxa"/>
            <w:vAlign w:val="bottom"/>
          </w:tcPr>
          <w:p w14:paraId="13C34503">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30,000.00</w:t>
            </w:r>
          </w:p>
        </w:tc>
        <w:tc>
          <w:tcPr>
            <w:tcW w:w="1083" w:type="dxa"/>
            <w:vAlign w:val="center"/>
          </w:tcPr>
          <w:p w14:paraId="457F05EE">
            <w:pPr>
              <w:spacing w:line="480" w:lineRule="exact"/>
              <w:jc w:val="center"/>
              <w:rPr>
                <w:rFonts w:hint="eastAsia" w:ascii="仿宋" w:hAnsi="仿宋" w:eastAsia="仿宋" w:cs="Helvetica"/>
                <w:kern w:val="0"/>
                <w:sz w:val="21"/>
                <w:szCs w:val="21"/>
                <w:lang w:eastAsia="zh-CN"/>
              </w:rPr>
            </w:pPr>
            <w:r>
              <w:rPr>
                <w:rFonts w:hint="eastAsia" w:ascii="仿宋" w:hAnsi="仿宋" w:eastAsia="仿宋" w:cs="Helvetica"/>
                <w:kern w:val="0"/>
                <w:sz w:val="21"/>
                <w:szCs w:val="21"/>
                <w:lang w:eastAsia="zh-CN"/>
              </w:rPr>
              <w:t>20</w:t>
            </w:r>
            <w:r>
              <w:rPr>
                <w:rFonts w:hint="eastAsia" w:ascii="仿宋" w:hAnsi="仿宋" w:eastAsia="仿宋" w:cs="Helvetica"/>
                <w:kern w:val="0"/>
                <w:sz w:val="21"/>
                <w:szCs w:val="21"/>
                <w:lang w:val="en-US" w:eastAsia="zh-CN"/>
              </w:rPr>
              <w:t>25</w:t>
            </w:r>
            <w:r>
              <w:rPr>
                <w:rFonts w:hint="eastAsia" w:ascii="仿宋" w:hAnsi="仿宋" w:eastAsia="仿宋" w:cs="Helvetica"/>
                <w:kern w:val="0"/>
                <w:sz w:val="21"/>
                <w:szCs w:val="21"/>
              </w:rPr>
              <w:t>年</w:t>
            </w:r>
          </w:p>
        </w:tc>
        <w:tc>
          <w:tcPr>
            <w:tcW w:w="1340" w:type="dxa"/>
            <w:vAlign w:val="top"/>
          </w:tcPr>
          <w:p w14:paraId="05466FC4">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投标保证金</w:t>
            </w:r>
          </w:p>
        </w:tc>
        <w:tc>
          <w:tcPr>
            <w:tcW w:w="891" w:type="dxa"/>
            <w:vAlign w:val="top"/>
          </w:tcPr>
          <w:p w14:paraId="21F5A736">
            <w:pPr>
              <w:spacing w:line="480" w:lineRule="exact"/>
              <w:jc w:val="center"/>
              <w:rPr>
                <w:rFonts w:hint="eastAsia"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否</w:t>
            </w:r>
          </w:p>
        </w:tc>
      </w:tr>
      <w:tr w14:paraId="267BCAA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4" w:type="dxa"/>
            <w:vAlign w:val="center"/>
          </w:tcPr>
          <w:p w14:paraId="5E5F2C4B">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合计</w:t>
            </w:r>
          </w:p>
        </w:tc>
        <w:tc>
          <w:tcPr>
            <w:tcW w:w="1426" w:type="dxa"/>
            <w:vAlign w:val="bottom"/>
          </w:tcPr>
          <w:p w14:paraId="65AFB70B">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200,000.00</w:t>
            </w:r>
          </w:p>
        </w:tc>
        <w:tc>
          <w:tcPr>
            <w:tcW w:w="1339" w:type="dxa"/>
            <w:vAlign w:val="bottom"/>
          </w:tcPr>
          <w:p w14:paraId="2919E195">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230,</w:t>
            </w:r>
            <w:bookmarkStart w:id="0" w:name="_GoBack"/>
            <w:bookmarkEnd w:id="0"/>
            <w:r>
              <w:rPr>
                <w:rFonts w:hint="default" w:ascii="仿宋" w:hAnsi="仿宋" w:eastAsia="仿宋" w:cs="仿宋"/>
                <w:i w:val="0"/>
                <w:color w:val="000000"/>
                <w:kern w:val="0"/>
                <w:sz w:val="21"/>
                <w:szCs w:val="21"/>
                <w:u w:val="none"/>
                <w:lang w:val="en-US" w:eastAsia="zh-CN" w:bidi="ar"/>
              </w:rPr>
              <w:t>000.00</w:t>
            </w:r>
          </w:p>
        </w:tc>
        <w:tc>
          <w:tcPr>
            <w:tcW w:w="1083" w:type="dxa"/>
            <w:vAlign w:val="center"/>
          </w:tcPr>
          <w:p w14:paraId="29886B86">
            <w:pPr>
              <w:spacing w:line="480" w:lineRule="exact"/>
              <w:jc w:val="right"/>
              <w:rPr>
                <w:rFonts w:ascii="仿宋" w:hAnsi="仿宋" w:eastAsia="仿宋" w:cs="Helvetica"/>
                <w:kern w:val="0"/>
                <w:sz w:val="21"/>
                <w:szCs w:val="21"/>
              </w:rPr>
            </w:pPr>
            <w:r>
              <w:rPr>
                <w:rFonts w:ascii="仿宋" w:hAnsi="仿宋" w:eastAsia="仿宋" w:cs="Helvetica"/>
                <w:kern w:val="0"/>
                <w:sz w:val="21"/>
                <w:szCs w:val="21"/>
              </w:rPr>
              <w:fldChar w:fldCharType="begin"/>
            </w:r>
            <w:r>
              <w:rPr>
                <w:rFonts w:ascii="仿宋" w:hAnsi="仿宋" w:eastAsia="仿宋" w:cs="Helvetica"/>
                <w:kern w:val="0"/>
                <w:sz w:val="21"/>
                <w:szCs w:val="21"/>
              </w:rPr>
              <w:instrText xml:space="preserve"> =sum(above) \# "#,##0.00" </w:instrText>
            </w:r>
            <w:r>
              <w:rPr>
                <w:rFonts w:ascii="仿宋" w:hAnsi="仿宋" w:eastAsia="仿宋" w:cs="Helvetica"/>
                <w:kern w:val="0"/>
                <w:sz w:val="21"/>
                <w:szCs w:val="21"/>
              </w:rPr>
              <w:fldChar w:fldCharType="end"/>
            </w:r>
          </w:p>
        </w:tc>
        <w:tc>
          <w:tcPr>
            <w:tcW w:w="1340" w:type="dxa"/>
          </w:tcPr>
          <w:p w14:paraId="6C83C27A">
            <w:pPr>
              <w:spacing w:line="480" w:lineRule="exact"/>
              <w:jc w:val="right"/>
              <w:rPr>
                <w:rFonts w:ascii="仿宋" w:hAnsi="仿宋" w:eastAsia="仿宋" w:cs="Helvetica"/>
                <w:kern w:val="0"/>
                <w:sz w:val="21"/>
                <w:szCs w:val="21"/>
              </w:rPr>
            </w:pPr>
          </w:p>
        </w:tc>
        <w:tc>
          <w:tcPr>
            <w:tcW w:w="891" w:type="dxa"/>
          </w:tcPr>
          <w:p w14:paraId="4FC4CE21">
            <w:pPr>
              <w:spacing w:line="480" w:lineRule="exact"/>
              <w:jc w:val="right"/>
              <w:rPr>
                <w:rFonts w:ascii="仿宋" w:hAnsi="仿宋" w:eastAsia="仿宋" w:cs="Helvetica"/>
                <w:kern w:val="0"/>
                <w:sz w:val="21"/>
                <w:szCs w:val="21"/>
              </w:rPr>
            </w:pPr>
          </w:p>
        </w:tc>
      </w:tr>
    </w:tbl>
    <w:p w14:paraId="7CA89F80">
      <w:pPr>
        <w:numPr>
          <w:ilvl w:val="0"/>
          <w:numId w:val="5"/>
        </w:numPr>
        <w:tabs>
          <w:tab w:val="left" w:pos="840"/>
          <w:tab w:val="left" w:pos="993"/>
          <w:tab w:val="left" w:pos="1050"/>
        </w:tabs>
        <w:spacing w:line="480" w:lineRule="exact"/>
        <w:rPr>
          <w:rFonts w:ascii="仿宋" w:hAnsi="仿宋" w:eastAsia="仿宋" w:cs="Helvetica"/>
          <w:kern w:val="0"/>
          <w:sz w:val="24"/>
          <w:szCs w:val="24"/>
        </w:rPr>
      </w:pPr>
      <w:r>
        <w:rPr>
          <w:rFonts w:hint="eastAsia" w:ascii="仿宋" w:hAnsi="仿宋" w:eastAsia="仿宋" w:cs="Helvetica"/>
          <w:kern w:val="0"/>
          <w:sz w:val="24"/>
          <w:szCs w:val="24"/>
        </w:rPr>
        <w:t>坏账准备：</w:t>
      </w:r>
      <w:r>
        <w:rPr>
          <w:rFonts w:hint="eastAsia" w:ascii="仿宋" w:hAnsi="仿宋" w:eastAsia="仿宋" w:cs="Helvetica"/>
          <w:kern w:val="0"/>
          <w:sz w:val="24"/>
          <w:szCs w:val="24"/>
          <w:lang w:val="en-US" w:eastAsia="zh-CN"/>
        </w:rPr>
        <w:t>无。</w:t>
      </w:r>
    </w:p>
    <w:p w14:paraId="734EED78">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hint="eastAsia" w:ascii="仿宋" w:hAnsi="仿宋" w:eastAsia="仿宋" w:cs="Helvetica"/>
          <w:kern w:val="0"/>
          <w:sz w:val="24"/>
          <w:szCs w:val="24"/>
        </w:rPr>
        <w:t>其他应收款</w:t>
      </w:r>
    </w:p>
    <w:p w14:paraId="528DBDFE">
      <w:pPr>
        <w:numPr>
          <w:ilvl w:val="0"/>
          <w:numId w:val="6"/>
        </w:numPr>
        <w:tabs>
          <w:tab w:val="left" w:pos="993"/>
        </w:tabs>
        <w:spacing w:line="480" w:lineRule="exact"/>
        <w:jc w:val="both"/>
        <w:rPr>
          <w:rFonts w:hint="eastAsia" w:ascii="仿宋" w:hAnsi="仿宋" w:eastAsia="仿宋" w:cs="Helvetica"/>
          <w:kern w:val="0"/>
          <w:sz w:val="24"/>
          <w:szCs w:val="24"/>
        </w:rPr>
      </w:pPr>
      <w:r>
        <w:rPr>
          <w:rFonts w:hint="eastAsia" w:ascii="仿宋" w:hAnsi="仿宋" w:eastAsia="仿宋" w:cs="Helvetica"/>
          <w:kern w:val="0"/>
          <w:sz w:val="24"/>
          <w:szCs w:val="24"/>
        </w:rPr>
        <w:t>其他应收款账龄：</w:t>
      </w:r>
    </w:p>
    <w:tbl>
      <w:tblPr>
        <w:tblStyle w:val="16"/>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548"/>
        <w:gridCol w:w="2606"/>
        <w:gridCol w:w="2709"/>
      </w:tblGrid>
      <w:tr w14:paraId="37B2411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001" w:type="pct"/>
            <w:vAlign w:val="center"/>
          </w:tcPr>
          <w:p w14:paraId="1E71EB12">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账龄</w:t>
            </w:r>
          </w:p>
        </w:tc>
        <w:tc>
          <w:tcPr>
            <w:tcW w:w="1470" w:type="pct"/>
            <w:vAlign w:val="center"/>
          </w:tcPr>
          <w:p w14:paraId="7E0BA4BC">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年初数</w:t>
            </w:r>
          </w:p>
        </w:tc>
        <w:tc>
          <w:tcPr>
            <w:tcW w:w="1528" w:type="pct"/>
            <w:vAlign w:val="center"/>
          </w:tcPr>
          <w:p w14:paraId="01A0F4EE">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年末数</w:t>
            </w:r>
          </w:p>
        </w:tc>
      </w:tr>
      <w:tr w14:paraId="5502404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01" w:type="pct"/>
            <w:vAlign w:val="center"/>
          </w:tcPr>
          <w:p w14:paraId="566C9A4E">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1年以内</w:t>
            </w:r>
          </w:p>
        </w:tc>
        <w:tc>
          <w:tcPr>
            <w:tcW w:w="1470" w:type="pct"/>
            <w:vAlign w:val="bottom"/>
          </w:tcPr>
          <w:p w14:paraId="6BC2506C">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p>
        </w:tc>
        <w:tc>
          <w:tcPr>
            <w:tcW w:w="1528" w:type="pct"/>
            <w:vAlign w:val="bottom"/>
          </w:tcPr>
          <w:p w14:paraId="4E17E2A3">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21,372.64</w:t>
            </w:r>
          </w:p>
        </w:tc>
      </w:tr>
      <w:tr w14:paraId="0A6D8B1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01" w:type="pct"/>
            <w:vAlign w:val="center"/>
          </w:tcPr>
          <w:p w14:paraId="1CA6AF94">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2-3年</w:t>
            </w:r>
          </w:p>
        </w:tc>
        <w:tc>
          <w:tcPr>
            <w:tcW w:w="1470" w:type="pct"/>
            <w:vAlign w:val="bottom"/>
          </w:tcPr>
          <w:p w14:paraId="000C8AB4">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37,900.00</w:t>
            </w:r>
          </w:p>
        </w:tc>
        <w:tc>
          <w:tcPr>
            <w:tcW w:w="1528" w:type="pct"/>
            <w:vAlign w:val="bottom"/>
          </w:tcPr>
          <w:p w14:paraId="3E3C580A">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p>
        </w:tc>
      </w:tr>
      <w:tr w14:paraId="7DD63CA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01" w:type="pct"/>
            <w:vAlign w:val="center"/>
          </w:tcPr>
          <w:p w14:paraId="7EB9C715">
            <w:pPr>
              <w:spacing w:line="480" w:lineRule="exact"/>
              <w:jc w:val="center"/>
              <w:rPr>
                <w:rFonts w:hint="default" w:ascii="仿宋" w:hAnsi="仿宋" w:eastAsia="仿宋" w:cs="Helvetica"/>
                <w:kern w:val="0"/>
                <w:sz w:val="21"/>
                <w:szCs w:val="21"/>
                <w:lang w:val="en-US" w:eastAsia="zh-CN"/>
              </w:rPr>
            </w:pPr>
            <w:r>
              <w:rPr>
                <w:rFonts w:hint="eastAsia" w:ascii="仿宋" w:hAnsi="仿宋" w:eastAsia="仿宋" w:cs="Helvetica"/>
                <w:kern w:val="0"/>
                <w:sz w:val="21"/>
                <w:szCs w:val="21"/>
                <w:lang w:val="en-US" w:eastAsia="zh-CN"/>
              </w:rPr>
              <w:t>3-4年</w:t>
            </w:r>
          </w:p>
        </w:tc>
        <w:tc>
          <w:tcPr>
            <w:tcW w:w="1470" w:type="pct"/>
            <w:vAlign w:val="bottom"/>
          </w:tcPr>
          <w:p w14:paraId="4001E35A">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p>
        </w:tc>
        <w:tc>
          <w:tcPr>
            <w:tcW w:w="1528" w:type="pct"/>
            <w:vAlign w:val="bottom"/>
          </w:tcPr>
          <w:p w14:paraId="591D2BE8">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37,900.00</w:t>
            </w:r>
          </w:p>
        </w:tc>
      </w:tr>
      <w:tr w14:paraId="68AD05A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01" w:type="pct"/>
            <w:vAlign w:val="center"/>
          </w:tcPr>
          <w:p w14:paraId="4B1FC806">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合计</w:t>
            </w:r>
          </w:p>
        </w:tc>
        <w:tc>
          <w:tcPr>
            <w:tcW w:w="1470" w:type="pct"/>
            <w:vAlign w:val="bottom"/>
          </w:tcPr>
          <w:p w14:paraId="61A496D2">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37,900.00</w:t>
            </w:r>
          </w:p>
        </w:tc>
        <w:tc>
          <w:tcPr>
            <w:tcW w:w="1528" w:type="pct"/>
            <w:vAlign w:val="bottom"/>
          </w:tcPr>
          <w:p w14:paraId="79D4A90D">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59,272.64</w:t>
            </w:r>
          </w:p>
        </w:tc>
      </w:tr>
    </w:tbl>
    <w:p w14:paraId="2ABF4628">
      <w:pPr>
        <w:numPr>
          <w:ilvl w:val="0"/>
          <w:numId w:val="6"/>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其他应收款主要单位</w:t>
      </w:r>
      <w:r>
        <w:rPr>
          <w:rFonts w:ascii="仿宋" w:hAnsi="仿宋" w:eastAsia="仿宋" w:cs="Helvetica"/>
          <w:kern w:val="0"/>
          <w:sz w:val="24"/>
          <w:szCs w:val="24"/>
        </w:rPr>
        <w:t>/个人：</w:t>
      </w:r>
    </w:p>
    <w:tbl>
      <w:tblPr>
        <w:tblStyle w:val="16"/>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50"/>
        <w:gridCol w:w="1260"/>
        <w:gridCol w:w="1180"/>
        <w:gridCol w:w="1087"/>
        <w:gridCol w:w="1367"/>
        <w:gridCol w:w="1519"/>
      </w:tblGrid>
      <w:tr w14:paraId="010A3ED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2" w:type="pct"/>
            <w:vAlign w:val="center"/>
          </w:tcPr>
          <w:p w14:paraId="1AF067B6">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单位/个人名称</w:t>
            </w:r>
          </w:p>
        </w:tc>
        <w:tc>
          <w:tcPr>
            <w:tcW w:w="710" w:type="pct"/>
            <w:vAlign w:val="center"/>
          </w:tcPr>
          <w:p w14:paraId="20350B22">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年初数</w:t>
            </w:r>
          </w:p>
        </w:tc>
        <w:tc>
          <w:tcPr>
            <w:tcW w:w="665" w:type="pct"/>
            <w:vAlign w:val="center"/>
          </w:tcPr>
          <w:p w14:paraId="5F4F413F">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年末数</w:t>
            </w:r>
          </w:p>
        </w:tc>
        <w:tc>
          <w:tcPr>
            <w:tcW w:w="613" w:type="pct"/>
            <w:vAlign w:val="center"/>
          </w:tcPr>
          <w:p w14:paraId="7D01F721">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发生时间</w:t>
            </w:r>
          </w:p>
        </w:tc>
        <w:tc>
          <w:tcPr>
            <w:tcW w:w="771" w:type="pct"/>
            <w:vAlign w:val="center"/>
          </w:tcPr>
          <w:p w14:paraId="6F3E4C93">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款项性质</w:t>
            </w:r>
          </w:p>
        </w:tc>
        <w:tc>
          <w:tcPr>
            <w:tcW w:w="856" w:type="pct"/>
          </w:tcPr>
          <w:p w14:paraId="220E3D4F">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是否为关联方</w:t>
            </w:r>
          </w:p>
        </w:tc>
      </w:tr>
      <w:tr w14:paraId="577D1FA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2" w:type="pct"/>
            <w:vAlign w:val="center"/>
          </w:tcPr>
          <w:p w14:paraId="408A1BF4">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普天健德科技公司</w:t>
            </w:r>
          </w:p>
        </w:tc>
        <w:tc>
          <w:tcPr>
            <w:tcW w:w="710" w:type="pct"/>
            <w:vAlign w:val="center"/>
          </w:tcPr>
          <w:p w14:paraId="4AE25FB4">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37,900.00</w:t>
            </w:r>
          </w:p>
        </w:tc>
        <w:tc>
          <w:tcPr>
            <w:tcW w:w="665" w:type="pct"/>
            <w:vAlign w:val="center"/>
          </w:tcPr>
          <w:p w14:paraId="727995A4">
            <w:pPr>
              <w:keepNext w:val="0"/>
              <w:keepLines w:val="0"/>
              <w:widowControl/>
              <w:suppressLineNumbers w:val="0"/>
              <w:jc w:val="right"/>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59,272.64</w:t>
            </w:r>
          </w:p>
        </w:tc>
        <w:tc>
          <w:tcPr>
            <w:tcW w:w="613" w:type="pct"/>
            <w:vAlign w:val="center"/>
          </w:tcPr>
          <w:p w14:paraId="532D144E">
            <w:pPr>
              <w:spacing w:line="48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2022年/2025年</w:t>
            </w:r>
          </w:p>
        </w:tc>
        <w:tc>
          <w:tcPr>
            <w:tcW w:w="771" w:type="pct"/>
          </w:tcPr>
          <w:p w14:paraId="39302750">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房租、电卡、遥控器押金</w:t>
            </w:r>
          </w:p>
        </w:tc>
        <w:tc>
          <w:tcPr>
            <w:tcW w:w="856" w:type="pct"/>
            <w:vAlign w:val="center"/>
          </w:tcPr>
          <w:p w14:paraId="3FAB9238">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否</w:t>
            </w:r>
          </w:p>
        </w:tc>
      </w:tr>
      <w:tr w14:paraId="721025A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2" w:type="pct"/>
            <w:vAlign w:val="center"/>
          </w:tcPr>
          <w:p w14:paraId="3C7FD284">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合  计</w:t>
            </w:r>
          </w:p>
        </w:tc>
        <w:tc>
          <w:tcPr>
            <w:tcW w:w="710" w:type="pct"/>
            <w:vAlign w:val="bottom"/>
          </w:tcPr>
          <w:p w14:paraId="046E95D6">
            <w:pPr>
              <w:keepNext w:val="0"/>
              <w:keepLines w:val="0"/>
              <w:widowControl/>
              <w:suppressLineNumbers w:val="0"/>
              <w:jc w:val="right"/>
              <w:textAlignment w:val="center"/>
              <w:rPr>
                <w:rFonts w:hint="eastAsia" w:ascii="仿宋" w:hAnsi="仿宋" w:eastAsia="仿宋" w:cs="仿宋"/>
                <w:kern w:val="0"/>
                <w:sz w:val="21"/>
                <w:szCs w:val="21"/>
                <w:lang w:val="en-US" w:eastAsia="zh-CN" w:bidi="ar-SA"/>
              </w:rPr>
            </w:pPr>
            <w:r>
              <w:rPr>
                <w:rFonts w:hint="default" w:ascii="仿宋" w:hAnsi="仿宋" w:eastAsia="仿宋" w:cs="仿宋"/>
                <w:i w:val="0"/>
                <w:color w:val="000000"/>
                <w:kern w:val="0"/>
                <w:sz w:val="21"/>
                <w:szCs w:val="21"/>
                <w:u w:val="none"/>
                <w:lang w:val="en-US" w:eastAsia="zh-CN" w:bidi="ar"/>
              </w:rPr>
              <w:t>37,900.00</w:t>
            </w:r>
          </w:p>
        </w:tc>
        <w:tc>
          <w:tcPr>
            <w:tcW w:w="665" w:type="pct"/>
            <w:vAlign w:val="bottom"/>
          </w:tcPr>
          <w:p w14:paraId="6BFA98E9">
            <w:pPr>
              <w:keepNext w:val="0"/>
              <w:keepLines w:val="0"/>
              <w:widowControl/>
              <w:suppressLineNumbers w:val="0"/>
              <w:jc w:val="right"/>
              <w:textAlignment w:val="center"/>
              <w:rPr>
                <w:rFonts w:hint="eastAsia" w:ascii="仿宋" w:hAnsi="仿宋" w:eastAsia="仿宋" w:cs="仿宋"/>
                <w:kern w:val="0"/>
                <w:sz w:val="21"/>
                <w:szCs w:val="21"/>
              </w:rPr>
            </w:pPr>
            <w:r>
              <w:rPr>
                <w:rFonts w:hint="default" w:ascii="仿宋" w:hAnsi="仿宋" w:eastAsia="仿宋" w:cs="仿宋"/>
                <w:i w:val="0"/>
                <w:color w:val="000000"/>
                <w:kern w:val="0"/>
                <w:sz w:val="21"/>
                <w:szCs w:val="21"/>
                <w:u w:val="none"/>
                <w:lang w:val="en-US" w:eastAsia="zh-CN" w:bidi="ar"/>
              </w:rPr>
              <w:t>59,272.64</w:t>
            </w:r>
          </w:p>
        </w:tc>
        <w:tc>
          <w:tcPr>
            <w:tcW w:w="613" w:type="pct"/>
            <w:vAlign w:val="center"/>
          </w:tcPr>
          <w:p w14:paraId="55248535">
            <w:pPr>
              <w:spacing w:line="480" w:lineRule="exact"/>
              <w:jc w:val="right"/>
              <w:rPr>
                <w:rFonts w:hint="eastAsia" w:ascii="仿宋" w:hAnsi="仿宋" w:eastAsia="仿宋" w:cs="仿宋"/>
                <w:kern w:val="0"/>
                <w:sz w:val="21"/>
                <w:szCs w:val="21"/>
              </w:rPr>
            </w:pPr>
            <w:r>
              <w:rPr>
                <w:rFonts w:hint="eastAsia" w:ascii="仿宋" w:hAnsi="仿宋" w:eastAsia="仿宋" w:cs="仿宋"/>
                <w:kern w:val="0"/>
                <w:sz w:val="21"/>
                <w:szCs w:val="21"/>
              </w:rPr>
              <w:fldChar w:fldCharType="begin"/>
            </w:r>
            <w:r>
              <w:rPr>
                <w:rFonts w:hint="eastAsia" w:ascii="仿宋" w:hAnsi="仿宋" w:eastAsia="仿宋" w:cs="仿宋"/>
                <w:kern w:val="0"/>
                <w:sz w:val="21"/>
                <w:szCs w:val="21"/>
              </w:rPr>
              <w:instrText xml:space="preserve"> =sum(above) \# "#,##0.00" </w:instrText>
            </w:r>
            <w:r>
              <w:rPr>
                <w:rFonts w:hint="eastAsia" w:ascii="仿宋" w:hAnsi="仿宋" w:eastAsia="仿宋" w:cs="仿宋"/>
                <w:kern w:val="0"/>
                <w:sz w:val="21"/>
                <w:szCs w:val="21"/>
              </w:rPr>
              <w:fldChar w:fldCharType="end"/>
            </w:r>
          </w:p>
        </w:tc>
        <w:tc>
          <w:tcPr>
            <w:tcW w:w="771" w:type="pct"/>
          </w:tcPr>
          <w:p w14:paraId="36E54E05">
            <w:pPr>
              <w:spacing w:line="480" w:lineRule="exact"/>
              <w:jc w:val="right"/>
              <w:rPr>
                <w:rFonts w:hint="eastAsia" w:ascii="仿宋" w:hAnsi="仿宋" w:eastAsia="仿宋" w:cs="仿宋"/>
                <w:kern w:val="0"/>
                <w:sz w:val="21"/>
                <w:szCs w:val="21"/>
              </w:rPr>
            </w:pPr>
          </w:p>
        </w:tc>
        <w:tc>
          <w:tcPr>
            <w:tcW w:w="856" w:type="pct"/>
          </w:tcPr>
          <w:p w14:paraId="20934FB9">
            <w:pPr>
              <w:spacing w:line="480" w:lineRule="exact"/>
              <w:jc w:val="right"/>
              <w:rPr>
                <w:rFonts w:hint="eastAsia" w:ascii="仿宋" w:hAnsi="仿宋" w:eastAsia="仿宋" w:cs="仿宋"/>
                <w:kern w:val="0"/>
                <w:sz w:val="21"/>
                <w:szCs w:val="21"/>
              </w:rPr>
            </w:pPr>
          </w:p>
        </w:tc>
      </w:tr>
    </w:tbl>
    <w:p w14:paraId="127F12DC">
      <w:pPr>
        <w:numPr>
          <w:ilvl w:val="0"/>
          <w:numId w:val="6"/>
        </w:numPr>
        <w:tabs>
          <w:tab w:val="left" w:pos="756"/>
          <w:tab w:val="left" w:pos="851"/>
        </w:tabs>
        <w:spacing w:line="480" w:lineRule="exact"/>
        <w:ind w:left="840" w:leftChars="0" w:hanging="420" w:firstLineChars="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rPr>
        <w:t>坏账准备</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无。</w:t>
      </w:r>
    </w:p>
    <w:p w14:paraId="066CDFC7">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hint="eastAsia" w:ascii="仿宋" w:hAnsi="仿宋" w:eastAsia="仿宋" w:cs="Helvetica"/>
          <w:kern w:val="0"/>
          <w:sz w:val="24"/>
          <w:szCs w:val="24"/>
          <w:lang w:val="en-US" w:eastAsia="zh-CN"/>
        </w:rPr>
        <w:t>待摊费用</w:t>
      </w:r>
    </w:p>
    <w:tbl>
      <w:tblPr>
        <w:tblStyle w:val="16"/>
        <w:tblW w:w="8925" w:type="dxa"/>
        <w:tblInd w:w="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95"/>
        <w:gridCol w:w="1708"/>
        <w:gridCol w:w="1694"/>
        <w:gridCol w:w="1707"/>
        <w:gridCol w:w="1821"/>
      </w:tblGrid>
      <w:tr w14:paraId="57BE0B9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1995" w:type="dxa"/>
            <w:vAlign w:val="bottom"/>
          </w:tcPr>
          <w:p w14:paraId="3291D1C7">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项  目</w:t>
            </w:r>
          </w:p>
        </w:tc>
        <w:tc>
          <w:tcPr>
            <w:tcW w:w="1708" w:type="dxa"/>
            <w:vAlign w:val="bottom"/>
          </w:tcPr>
          <w:p w14:paraId="77D409A2">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年初数</w:t>
            </w:r>
          </w:p>
        </w:tc>
        <w:tc>
          <w:tcPr>
            <w:tcW w:w="1694" w:type="dxa"/>
            <w:vAlign w:val="bottom"/>
          </w:tcPr>
          <w:p w14:paraId="262AE069">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本年增加</w:t>
            </w:r>
          </w:p>
        </w:tc>
        <w:tc>
          <w:tcPr>
            <w:tcW w:w="1707" w:type="dxa"/>
            <w:vAlign w:val="bottom"/>
          </w:tcPr>
          <w:p w14:paraId="573F0F1F">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本年减少</w:t>
            </w:r>
          </w:p>
        </w:tc>
        <w:tc>
          <w:tcPr>
            <w:tcW w:w="1821" w:type="dxa"/>
            <w:vAlign w:val="bottom"/>
          </w:tcPr>
          <w:p w14:paraId="6DF32E91">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年末数</w:t>
            </w:r>
          </w:p>
        </w:tc>
      </w:tr>
      <w:tr w14:paraId="650C3BD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5" w:type="dxa"/>
            <w:vAlign w:val="bottom"/>
          </w:tcPr>
          <w:p w14:paraId="5CEC8AB2">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软件服务费</w:t>
            </w:r>
          </w:p>
        </w:tc>
        <w:tc>
          <w:tcPr>
            <w:tcW w:w="1708" w:type="dxa"/>
            <w:vAlign w:val="bottom"/>
          </w:tcPr>
          <w:p w14:paraId="6D3EBFF2">
            <w:pPr>
              <w:jc w:val="right"/>
              <w:rPr>
                <w:rFonts w:hint="eastAsia" w:ascii="仿宋" w:hAnsi="仿宋" w:eastAsia="仿宋" w:cs="仿宋"/>
                <w:color w:val="000000" w:themeColor="text1"/>
                <w:kern w:val="0"/>
                <w:sz w:val="21"/>
                <w:szCs w:val="21"/>
                <w:highlight w:val="none"/>
                <w:lang w:val="en-US" w:eastAsia="zh-CN" w:bidi="ar-SA"/>
              </w:rPr>
            </w:pPr>
            <w:r>
              <w:rPr>
                <w:rFonts w:hint="default" w:ascii="仿宋" w:hAnsi="仿宋" w:eastAsia="仿宋" w:cs="仿宋"/>
                <w:color w:val="000000" w:themeColor="text1"/>
                <w:kern w:val="0"/>
                <w:sz w:val="21"/>
                <w:szCs w:val="21"/>
                <w:highlight w:val="none"/>
                <w:lang w:val="en-US" w:eastAsia="zh-CN"/>
              </w:rPr>
              <w:t>3,489.12</w:t>
            </w:r>
          </w:p>
        </w:tc>
        <w:tc>
          <w:tcPr>
            <w:tcW w:w="1694" w:type="dxa"/>
            <w:vAlign w:val="bottom"/>
          </w:tcPr>
          <w:p w14:paraId="7BB9EDBE">
            <w:pPr>
              <w:jc w:val="right"/>
              <w:rPr>
                <w:rFonts w:hint="default"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w:t>
            </w:r>
          </w:p>
        </w:tc>
        <w:tc>
          <w:tcPr>
            <w:tcW w:w="1707" w:type="dxa"/>
            <w:vAlign w:val="bottom"/>
          </w:tcPr>
          <w:p w14:paraId="096655AB">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1,284.12</w:t>
            </w:r>
          </w:p>
        </w:tc>
        <w:tc>
          <w:tcPr>
            <w:tcW w:w="1821" w:type="dxa"/>
            <w:vAlign w:val="bottom"/>
          </w:tcPr>
          <w:p w14:paraId="00F0DD27">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2,205.00</w:t>
            </w:r>
          </w:p>
        </w:tc>
      </w:tr>
      <w:tr w14:paraId="7A0F4D6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5" w:type="dxa"/>
            <w:vAlign w:val="bottom"/>
          </w:tcPr>
          <w:p w14:paraId="6B88337A">
            <w:pPr>
              <w:jc w:val="center"/>
              <w:rPr>
                <w:rFonts w:hint="eastAsia" w:ascii="仿宋" w:hAnsi="仿宋" w:eastAsia="仿宋" w:cs="仿宋"/>
                <w:color w:val="000000" w:themeColor="text1"/>
                <w:kern w:val="0"/>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rPr>
              <w:t>房租</w:t>
            </w:r>
          </w:p>
        </w:tc>
        <w:tc>
          <w:tcPr>
            <w:tcW w:w="1708" w:type="dxa"/>
            <w:vAlign w:val="bottom"/>
          </w:tcPr>
          <w:p w14:paraId="7920C900">
            <w:pPr>
              <w:jc w:val="right"/>
              <w:rPr>
                <w:rFonts w:hint="default"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33,505.50</w:t>
            </w:r>
          </w:p>
        </w:tc>
        <w:tc>
          <w:tcPr>
            <w:tcW w:w="1694" w:type="dxa"/>
            <w:vAlign w:val="bottom"/>
          </w:tcPr>
          <w:p w14:paraId="35A0BA2B">
            <w:pPr>
              <w:jc w:val="right"/>
              <w:rPr>
                <w:rFonts w:hint="default"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257,606.36</w:t>
            </w:r>
          </w:p>
        </w:tc>
        <w:tc>
          <w:tcPr>
            <w:tcW w:w="1707" w:type="dxa"/>
            <w:vAlign w:val="bottom"/>
          </w:tcPr>
          <w:p w14:paraId="6F1F61B8">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254,549.37</w:t>
            </w:r>
          </w:p>
        </w:tc>
        <w:tc>
          <w:tcPr>
            <w:tcW w:w="1821" w:type="dxa"/>
            <w:vAlign w:val="bottom"/>
          </w:tcPr>
          <w:p w14:paraId="5B8CDC5D">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36,562.49</w:t>
            </w:r>
          </w:p>
        </w:tc>
      </w:tr>
      <w:tr w14:paraId="1E0C4FF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5" w:type="dxa"/>
            <w:vAlign w:val="bottom"/>
          </w:tcPr>
          <w:p w14:paraId="66843AF2">
            <w:pPr>
              <w:jc w:val="center"/>
              <w:rPr>
                <w:rFonts w:hint="default" w:ascii="仿宋" w:hAnsi="仿宋" w:eastAsia="仿宋" w:cs="仿宋"/>
                <w:color w:val="000000" w:themeColor="text1"/>
                <w:kern w:val="0"/>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rPr>
              <w:t>停车费</w:t>
            </w:r>
          </w:p>
        </w:tc>
        <w:tc>
          <w:tcPr>
            <w:tcW w:w="1708" w:type="dxa"/>
            <w:vAlign w:val="bottom"/>
          </w:tcPr>
          <w:p w14:paraId="42DDC68A">
            <w:pPr>
              <w:jc w:val="right"/>
              <w:rPr>
                <w:rFonts w:hint="default" w:ascii="仿宋" w:hAnsi="仿宋" w:eastAsia="仿宋" w:cs="仿宋"/>
                <w:color w:val="000000" w:themeColor="text1"/>
                <w:kern w:val="0"/>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rPr>
              <w:t>-</w:t>
            </w:r>
          </w:p>
        </w:tc>
        <w:tc>
          <w:tcPr>
            <w:tcW w:w="1694" w:type="dxa"/>
            <w:vAlign w:val="bottom"/>
          </w:tcPr>
          <w:p w14:paraId="13578221">
            <w:pPr>
              <w:jc w:val="right"/>
              <w:rPr>
                <w:rFonts w:hint="default"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2,400.00</w:t>
            </w:r>
          </w:p>
        </w:tc>
        <w:tc>
          <w:tcPr>
            <w:tcW w:w="1707" w:type="dxa"/>
            <w:vAlign w:val="bottom"/>
          </w:tcPr>
          <w:p w14:paraId="77257BB5">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w:t>
            </w:r>
          </w:p>
        </w:tc>
        <w:tc>
          <w:tcPr>
            <w:tcW w:w="1821" w:type="dxa"/>
            <w:vAlign w:val="bottom"/>
          </w:tcPr>
          <w:p w14:paraId="0B3CFB0A">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2,400.00</w:t>
            </w:r>
          </w:p>
        </w:tc>
      </w:tr>
      <w:tr w14:paraId="1FC191C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5" w:type="dxa"/>
            <w:vAlign w:val="bottom"/>
          </w:tcPr>
          <w:p w14:paraId="4A6B522D">
            <w:pPr>
              <w:jc w:val="center"/>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合计</w:t>
            </w:r>
          </w:p>
        </w:tc>
        <w:tc>
          <w:tcPr>
            <w:tcW w:w="1708" w:type="dxa"/>
            <w:vAlign w:val="bottom"/>
          </w:tcPr>
          <w:p w14:paraId="05109F6E">
            <w:pPr>
              <w:jc w:val="right"/>
              <w:rPr>
                <w:rFonts w:hint="eastAsia" w:ascii="仿宋" w:hAnsi="仿宋" w:eastAsia="仿宋" w:cs="仿宋"/>
                <w:color w:val="000000" w:themeColor="text1"/>
                <w:kern w:val="0"/>
                <w:sz w:val="21"/>
                <w:szCs w:val="21"/>
                <w:highlight w:val="none"/>
                <w:lang w:val="en-US" w:eastAsia="zh-CN" w:bidi="ar-SA"/>
              </w:rPr>
            </w:pPr>
            <w:r>
              <w:rPr>
                <w:rFonts w:hint="default" w:ascii="仿宋" w:hAnsi="仿宋" w:eastAsia="仿宋" w:cs="仿宋"/>
                <w:color w:val="000000" w:themeColor="text1"/>
                <w:kern w:val="0"/>
                <w:sz w:val="21"/>
                <w:szCs w:val="21"/>
                <w:highlight w:val="none"/>
                <w:lang w:val="en-US" w:eastAsia="zh-CN"/>
              </w:rPr>
              <w:t>36,994.62</w:t>
            </w:r>
          </w:p>
        </w:tc>
        <w:tc>
          <w:tcPr>
            <w:tcW w:w="1694" w:type="dxa"/>
            <w:vAlign w:val="bottom"/>
          </w:tcPr>
          <w:p w14:paraId="69D3BC16">
            <w:pPr>
              <w:jc w:val="right"/>
              <w:rPr>
                <w:rFonts w:hint="default"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260,006.36</w:t>
            </w:r>
          </w:p>
        </w:tc>
        <w:tc>
          <w:tcPr>
            <w:tcW w:w="1707" w:type="dxa"/>
            <w:vAlign w:val="bottom"/>
          </w:tcPr>
          <w:p w14:paraId="35251BD9">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255,833.49</w:t>
            </w:r>
          </w:p>
        </w:tc>
        <w:tc>
          <w:tcPr>
            <w:tcW w:w="1821" w:type="dxa"/>
            <w:vAlign w:val="bottom"/>
          </w:tcPr>
          <w:p w14:paraId="16E73C01">
            <w:pPr>
              <w:jc w:val="right"/>
              <w:rPr>
                <w:rFonts w:hint="eastAsia" w:ascii="仿宋" w:hAnsi="仿宋" w:eastAsia="仿宋" w:cs="仿宋"/>
                <w:color w:val="000000" w:themeColor="text1"/>
                <w:kern w:val="0"/>
                <w:sz w:val="21"/>
                <w:szCs w:val="21"/>
                <w:highlight w:val="none"/>
                <w:lang w:val="en-US" w:eastAsia="zh-CN"/>
              </w:rPr>
            </w:pPr>
            <w:r>
              <w:rPr>
                <w:rFonts w:hint="default" w:ascii="仿宋" w:hAnsi="仿宋" w:eastAsia="仿宋" w:cs="仿宋"/>
                <w:color w:val="000000" w:themeColor="text1"/>
                <w:kern w:val="0"/>
                <w:sz w:val="21"/>
                <w:szCs w:val="21"/>
                <w:highlight w:val="none"/>
                <w:lang w:val="en-US" w:eastAsia="zh-CN"/>
              </w:rPr>
              <w:t>41,167.49</w:t>
            </w:r>
          </w:p>
        </w:tc>
      </w:tr>
    </w:tbl>
    <w:p w14:paraId="59BDCA6B">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固定资产及累计折旧</w:t>
      </w:r>
    </w:p>
    <w:p w14:paraId="72D49A90">
      <w:pPr>
        <w:numPr>
          <w:ilvl w:val="0"/>
          <w:numId w:val="7"/>
        </w:numPr>
        <w:tabs>
          <w:tab w:val="left" w:pos="812"/>
          <w:tab w:val="left" w:pos="993"/>
        </w:tabs>
        <w:spacing w:after="78" w:afterLines="25" w:line="480" w:lineRule="exact"/>
        <w:rPr>
          <w:rFonts w:ascii="仿宋" w:hAnsi="仿宋" w:eastAsia="仿宋" w:cs="Helvetica"/>
          <w:kern w:val="0"/>
          <w:sz w:val="24"/>
          <w:szCs w:val="24"/>
        </w:rPr>
      </w:pPr>
      <w:r>
        <w:rPr>
          <w:rFonts w:ascii="仿宋" w:hAnsi="仿宋" w:eastAsia="仿宋" w:cs="Helvetica"/>
          <w:kern w:val="0"/>
          <w:sz w:val="24"/>
          <w:szCs w:val="24"/>
        </w:rPr>
        <w:t>固定资产类别</w:t>
      </w:r>
      <w:r>
        <w:rPr>
          <w:rFonts w:hint="eastAsia" w:ascii="仿宋" w:hAnsi="仿宋" w:eastAsia="仿宋" w:cs="Helvetica"/>
          <w:kern w:val="0"/>
          <w:sz w:val="24"/>
          <w:szCs w:val="24"/>
        </w:rPr>
        <w:t>如下：</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23"/>
        <w:gridCol w:w="1609"/>
        <w:gridCol w:w="1610"/>
        <w:gridCol w:w="1609"/>
        <w:gridCol w:w="1612"/>
      </w:tblGrid>
      <w:tr w14:paraId="5B79D14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423" w:type="dxa"/>
            <w:noWrap w:val="0"/>
            <w:vAlign w:val="center"/>
          </w:tcPr>
          <w:p w14:paraId="0AE44C29">
            <w:pPr>
              <w:jc w:val="center"/>
              <w:rPr>
                <w:rFonts w:hint="eastAsia" w:ascii="仿宋" w:hAnsi="仿宋" w:eastAsia="仿宋" w:cs="仿宋"/>
                <w:sz w:val="21"/>
                <w:szCs w:val="21"/>
                <w:u w:val="single"/>
              </w:rPr>
            </w:pPr>
            <w:r>
              <w:rPr>
                <w:rFonts w:hint="eastAsia" w:ascii="仿宋" w:hAnsi="仿宋" w:eastAsia="仿宋" w:cs="仿宋"/>
                <w:sz w:val="21"/>
                <w:szCs w:val="21"/>
                <w:u w:val="single"/>
              </w:rPr>
              <w:t>项  目</w:t>
            </w:r>
          </w:p>
        </w:tc>
        <w:tc>
          <w:tcPr>
            <w:tcW w:w="1609" w:type="dxa"/>
            <w:noWrap w:val="0"/>
            <w:vAlign w:val="center"/>
          </w:tcPr>
          <w:p w14:paraId="7DB751FB">
            <w:pPr>
              <w:jc w:val="center"/>
              <w:rPr>
                <w:rFonts w:hint="eastAsia" w:ascii="仿宋" w:hAnsi="仿宋" w:eastAsia="仿宋" w:cs="仿宋"/>
                <w:sz w:val="21"/>
                <w:szCs w:val="21"/>
                <w:u w:val="single"/>
              </w:rPr>
            </w:pPr>
            <w:r>
              <w:rPr>
                <w:rFonts w:hint="eastAsia" w:ascii="仿宋" w:hAnsi="仿宋" w:eastAsia="仿宋" w:cs="仿宋"/>
                <w:sz w:val="21"/>
                <w:szCs w:val="21"/>
                <w:u w:val="single"/>
              </w:rPr>
              <w:t>年初数</w:t>
            </w:r>
          </w:p>
        </w:tc>
        <w:tc>
          <w:tcPr>
            <w:tcW w:w="1610" w:type="dxa"/>
            <w:noWrap w:val="0"/>
            <w:vAlign w:val="center"/>
          </w:tcPr>
          <w:p w14:paraId="78EAA74D">
            <w:pPr>
              <w:jc w:val="center"/>
              <w:rPr>
                <w:rFonts w:hint="eastAsia" w:ascii="仿宋" w:hAnsi="仿宋" w:eastAsia="仿宋" w:cs="仿宋"/>
                <w:sz w:val="21"/>
                <w:szCs w:val="21"/>
                <w:u w:val="single"/>
              </w:rPr>
            </w:pPr>
            <w:r>
              <w:rPr>
                <w:rFonts w:hint="eastAsia" w:ascii="仿宋" w:hAnsi="仿宋" w:eastAsia="仿宋" w:cs="仿宋"/>
                <w:sz w:val="21"/>
                <w:szCs w:val="21"/>
                <w:u w:val="single"/>
              </w:rPr>
              <w:t>本年增加</w:t>
            </w:r>
          </w:p>
        </w:tc>
        <w:tc>
          <w:tcPr>
            <w:tcW w:w="1609" w:type="dxa"/>
            <w:noWrap w:val="0"/>
            <w:vAlign w:val="center"/>
          </w:tcPr>
          <w:p w14:paraId="6BF9CD4F">
            <w:pPr>
              <w:jc w:val="center"/>
              <w:rPr>
                <w:rFonts w:hint="eastAsia" w:ascii="仿宋" w:hAnsi="仿宋" w:eastAsia="仿宋" w:cs="仿宋"/>
                <w:sz w:val="21"/>
                <w:szCs w:val="21"/>
                <w:u w:val="single"/>
              </w:rPr>
            </w:pPr>
            <w:r>
              <w:rPr>
                <w:rFonts w:hint="eastAsia" w:ascii="仿宋" w:hAnsi="仿宋" w:eastAsia="仿宋" w:cs="仿宋"/>
                <w:sz w:val="21"/>
                <w:szCs w:val="21"/>
                <w:u w:val="single"/>
              </w:rPr>
              <w:t>本年减少</w:t>
            </w:r>
          </w:p>
        </w:tc>
        <w:tc>
          <w:tcPr>
            <w:tcW w:w="1612" w:type="dxa"/>
            <w:noWrap w:val="0"/>
            <w:vAlign w:val="center"/>
          </w:tcPr>
          <w:p w14:paraId="4FE48262">
            <w:pPr>
              <w:jc w:val="center"/>
              <w:rPr>
                <w:rFonts w:hint="eastAsia" w:ascii="仿宋" w:hAnsi="仿宋" w:eastAsia="仿宋" w:cs="仿宋"/>
                <w:sz w:val="21"/>
                <w:szCs w:val="21"/>
                <w:u w:val="single"/>
              </w:rPr>
            </w:pPr>
            <w:r>
              <w:rPr>
                <w:rFonts w:hint="eastAsia" w:ascii="仿宋" w:hAnsi="仿宋" w:eastAsia="仿宋" w:cs="仿宋"/>
                <w:sz w:val="21"/>
                <w:szCs w:val="21"/>
                <w:u w:val="single"/>
              </w:rPr>
              <w:t>年末数</w:t>
            </w:r>
          </w:p>
        </w:tc>
      </w:tr>
      <w:tr w14:paraId="2487148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540F1438">
            <w:pPr>
              <w:rPr>
                <w:rFonts w:hint="eastAsia" w:ascii="仿宋" w:hAnsi="仿宋" w:eastAsia="仿宋" w:cs="仿宋"/>
                <w:sz w:val="21"/>
                <w:szCs w:val="21"/>
              </w:rPr>
            </w:pPr>
            <w:r>
              <w:rPr>
                <w:rFonts w:hint="eastAsia" w:ascii="仿宋" w:hAnsi="仿宋" w:eastAsia="仿宋" w:cs="仿宋"/>
                <w:sz w:val="21"/>
                <w:szCs w:val="21"/>
              </w:rPr>
              <w:t>一、固定资产原值合计</w:t>
            </w:r>
          </w:p>
        </w:tc>
        <w:tc>
          <w:tcPr>
            <w:tcW w:w="1609" w:type="dxa"/>
            <w:noWrap w:val="0"/>
            <w:vAlign w:val="bottom"/>
          </w:tcPr>
          <w:p w14:paraId="0AFA86C1">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174,010.85</w:t>
            </w:r>
          </w:p>
        </w:tc>
        <w:tc>
          <w:tcPr>
            <w:tcW w:w="1610" w:type="dxa"/>
            <w:noWrap w:val="0"/>
            <w:vAlign w:val="bottom"/>
          </w:tcPr>
          <w:p w14:paraId="4A558BDB">
            <w:pPr>
              <w:jc w:val="right"/>
              <w:rPr>
                <w:rFonts w:hint="eastAsia" w:ascii="仿宋" w:hAnsi="仿宋" w:eastAsia="仿宋" w:cs="仿宋"/>
                <w:sz w:val="21"/>
                <w:szCs w:val="21"/>
                <w:lang w:val="en-US" w:eastAsia="zh-CN"/>
              </w:rPr>
            </w:pPr>
          </w:p>
        </w:tc>
        <w:tc>
          <w:tcPr>
            <w:tcW w:w="1609" w:type="dxa"/>
            <w:noWrap w:val="0"/>
            <w:vAlign w:val="bottom"/>
          </w:tcPr>
          <w:p w14:paraId="3BD50F35">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6,788.00</w:t>
            </w:r>
          </w:p>
        </w:tc>
        <w:tc>
          <w:tcPr>
            <w:tcW w:w="1612" w:type="dxa"/>
            <w:shd w:val="clear" w:color="auto" w:fill="auto"/>
            <w:noWrap w:val="0"/>
            <w:vAlign w:val="bottom"/>
          </w:tcPr>
          <w:p w14:paraId="35B83C16">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167,222.85</w:t>
            </w:r>
          </w:p>
        </w:tc>
      </w:tr>
      <w:tr w14:paraId="44A52DF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2FF1A12D">
            <w:pPr>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其中：运输工具</w:t>
            </w:r>
          </w:p>
        </w:tc>
        <w:tc>
          <w:tcPr>
            <w:tcW w:w="1609" w:type="dxa"/>
            <w:noWrap w:val="0"/>
            <w:vAlign w:val="bottom"/>
          </w:tcPr>
          <w:p w14:paraId="179B4A3A">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116,220.69</w:t>
            </w:r>
          </w:p>
        </w:tc>
        <w:tc>
          <w:tcPr>
            <w:tcW w:w="1610" w:type="dxa"/>
            <w:noWrap w:val="0"/>
            <w:vAlign w:val="bottom"/>
          </w:tcPr>
          <w:p w14:paraId="29520BFB">
            <w:pPr>
              <w:jc w:val="right"/>
              <w:rPr>
                <w:rFonts w:hint="eastAsia" w:ascii="仿宋" w:hAnsi="仿宋" w:eastAsia="仿宋" w:cs="仿宋"/>
                <w:sz w:val="21"/>
                <w:szCs w:val="21"/>
                <w:lang w:val="en-US" w:eastAsia="zh-CN"/>
              </w:rPr>
            </w:pPr>
          </w:p>
        </w:tc>
        <w:tc>
          <w:tcPr>
            <w:tcW w:w="1609" w:type="dxa"/>
            <w:noWrap w:val="0"/>
            <w:vAlign w:val="bottom"/>
          </w:tcPr>
          <w:p w14:paraId="7174DE52">
            <w:pPr>
              <w:jc w:val="right"/>
              <w:rPr>
                <w:rFonts w:hint="eastAsia" w:ascii="仿宋" w:hAnsi="仿宋" w:eastAsia="仿宋" w:cs="仿宋"/>
                <w:sz w:val="21"/>
                <w:szCs w:val="21"/>
                <w:lang w:val="en-US" w:eastAsia="zh-CN"/>
              </w:rPr>
            </w:pPr>
          </w:p>
        </w:tc>
        <w:tc>
          <w:tcPr>
            <w:tcW w:w="1612" w:type="dxa"/>
            <w:shd w:val="clear" w:color="auto" w:fill="auto"/>
            <w:noWrap w:val="0"/>
            <w:vAlign w:val="bottom"/>
          </w:tcPr>
          <w:p w14:paraId="24EF4C43">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116,220.69</w:t>
            </w:r>
          </w:p>
        </w:tc>
      </w:tr>
      <w:tr w14:paraId="3E30727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17EB3F01">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lang w:eastAsia="zh-CN"/>
              </w:rPr>
              <w:t>办公</w:t>
            </w:r>
            <w:r>
              <w:rPr>
                <w:rFonts w:hint="eastAsia" w:ascii="仿宋" w:hAnsi="仿宋" w:eastAsia="仿宋" w:cs="仿宋"/>
                <w:sz w:val="21"/>
                <w:szCs w:val="21"/>
              </w:rPr>
              <w:t>设备</w:t>
            </w:r>
          </w:p>
        </w:tc>
        <w:tc>
          <w:tcPr>
            <w:tcW w:w="1609" w:type="dxa"/>
            <w:noWrap w:val="0"/>
            <w:vAlign w:val="bottom"/>
          </w:tcPr>
          <w:p w14:paraId="0440A2A5">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20,649.00</w:t>
            </w:r>
          </w:p>
        </w:tc>
        <w:tc>
          <w:tcPr>
            <w:tcW w:w="1610" w:type="dxa"/>
            <w:noWrap w:val="0"/>
            <w:vAlign w:val="bottom"/>
          </w:tcPr>
          <w:p w14:paraId="501E0152">
            <w:pPr>
              <w:jc w:val="right"/>
              <w:rPr>
                <w:rFonts w:hint="eastAsia" w:ascii="仿宋" w:hAnsi="仿宋" w:eastAsia="仿宋" w:cs="仿宋"/>
                <w:sz w:val="21"/>
                <w:szCs w:val="21"/>
                <w:lang w:val="en-US" w:eastAsia="zh-CN"/>
              </w:rPr>
            </w:pPr>
          </w:p>
        </w:tc>
        <w:tc>
          <w:tcPr>
            <w:tcW w:w="1609" w:type="dxa"/>
            <w:noWrap w:val="0"/>
            <w:vAlign w:val="bottom"/>
          </w:tcPr>
          <w:p w14:paraId="444784C8">
            <w:pPr>
              <w:jc w:val="right"/>
              <w:rPr>
                <w:rFonts w:hint="eastAsia" w:ascii="仿宋" w:hAnsi="仿宋" w:eastAsia="仿宋" w:cs="仿宋"/>
                <w:sz w:val="21"/>
                <w:szCs w:val="21"/>
                <w:lang w:val="en-US" w:eastAsia="zh-CN"/>
              </w:rPr>
            </w:pPr>
          </w:p>
        </w:tc>
        <w:tc>
          <w:tcPr>
            <w:tcW w:w="1612" w:type="dxa"/>
            <w:shd w:val="clear" w:color="auto" w:fill="auto"/>
            <w:noWrap w:val="0"/>
            <w:vAlign w:val="bottom"/>
          </w:tcPr>
          <w:p w14:paraId="5B54B017">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20,649.00</w:t>
            </w:r>
          </w:p>
        </w:tc>
      </w:tr>
      <w:tr w14:paraId="01A3B51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24352255">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rPr>
              <w:t>电子设备</w:t>
            </w:r>
          </w:p>
        </w:tc>
        <w:tc>
          <w:tcPr>
            <w:tcW w:w="1609" w:type="dxa"/>
            <w:noWrap w:val="0"/>
            <w:vAlign w:val="bottom"/>
          </w:tcPr>
          <w:p w14:paraId="2E24E0A5">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37,141.16</w:t>
            </w:r>
          </w:p>
        </w:tc>
        <w:tc>
          <w:tcPr>
            <w:tcW w:w="1610" w:type="dxa"/>
            <w:noWrap w:val="0"/>
            <w:vAlign w:val="bottom"/>
          </w:tcPr>
          <w:p w14:paraId="4255DB89">
            <w:pPr>
              <w:jc w:val="right"/>
              <w:rPr>
                <w:rFonts w:hint="eastAsia" w:ascii="仿宋" w:hAnsi="仿宋" w:eastAsia="仿宋" w:cs="仿宋"/>
                <w:sz w:val="21"/>
                <w:szCs w:val="21"/>
                <w:lang w:val="en-US" w:eastAsia="zh-CN"/>
              </w:rPr>
            </w:pPr>
          </w:p>
        </w:tc>
        <w:tc>
          <w:tcPr>
            <w:tcW w:w="1609" w:type="dxa"/>
            <w:noWrap w:val="0"/>
            <w:vAlign w:val="bottom"/>
          </w:tcPr>
          <w:p w14:paraId="0F12BC31">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6,788.00</w:t>
            </w:r>
          </w:p>
        </w:tc>
        <w:tc>
          <w:tcPr>
            <w:tcW w:w="1612" w:type="dxa"/>
            <w:shd w:val="clear" w:color="auto" w:fill="auto"/>
            <w:noWrap w:val="0"/>
            <w:vAlign w:val="bottom"/>
          </w:tcPr>
          <w:p w14:paraId="3D219152">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30,353.16</w:t>
            </w:r>
          </w:p>
        </w:tc>
      </w:tr>
      <w:tr w14:paraId="6636525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0698B661">
            <w:pPr>
              <w:rPr>
                <w:rFonts w:hint="eastAsia" w:ascii="仿宋" w:hAnsi="仿宋" w:eastAsia="仿宋" w:cs="仿宋"/>
                <w:sz w:val="21"/>
                <w:szCs w:val="21"/>
              </w:rPr>
            </w:pPr>
            <w:r>
              <w:rPr>
                <w:rFonts w:hint="eastAsia" w:ascii="仿宋" w:hAnsi="仿宋" w:eastAsia="仿宋" w:cs="仿宋"/>
                <w:sz w:val="21"/>
                <w:szCs w:val="21"/>
              </w:rPr>
              <w:t>二、累计折旧合计</w:t>
            </w:r>
          </w:p>
        </w:tc>
        <w:tc>
          <w:tcPr>
            <w:tcW w:w="1609" w:type="dxa"/>
            <w:noWrap w:val="0"/>
            <w:vAlign w:val="bottom"/>
          </w:tcPr>
          <w:p w14:paraId="7687651F">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169,647.19</w:t>
            </w:r>
          </w:p>
        </w:tc>
        <w:tc>
          <w:tcPr>
            <w:tcW w:w="1610" w:type="dxa"/>
            <w:noWrap w:val="0"/>
            <w:vAlign w:val="bottom"/>
          </w:tcPr>
          <w:p w14:paraId="120954B1">
            <w:pPr>
              <w:jc w:val="right"/>
              <w:rPr>
                <w:rFonts w:hint="eastAsia" w:ascii="仿宋" w:hAnsi="仿宋" w:eastAsia="仿宋" w:cs="仿宋"/>
                <w:sz w:val="21"/>
                <w:szCs w:val="21"/>
                <w:lang w:val="en-US" w:eastAsia="zh-CN"/>
              </w:rPr>
            </w:pPr>
          </w:p>
        </w:tc>
        <w:tc>
          <w:tcPr>
            <w:tcW w:w="1609" w:type="dxa"/>
            <w:noWrap w:val="0"/>
            <w:vAlign w:val="bottom"/>
          </w:tcPr>
          <w:p w14:paraId="7FBA6B18">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6,702.00</w:t>
            </w:r>
          </w:p>
        </w:tc>
        <w:tc>
          <w:tcPr>
            <w:tcW w:w="1612" w:type="dxa"/>
            <w:shd w:val="clear" w:color="auto" w:fill="auto"/>
            <w:noWrap w:val="0"/>
            <w:vAlign w:val="bottom"/>
          </w:tcPr>
          <w:p w14:paraId="68B0A8CA">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162,945.19</w:t>
            </w:r>
          </w:p>
        </w:tc>
      </w:tr>
      <w:tr w14:paraId="200088C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5A1B7C34">
            <w:pPr>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其中：运输工具</w:t>
            </w:r>
          </w:p>
        </w:tc>
        <w:tc>
          <w:tcPr>
            <w:tcW w:w="1609" w:type="dxa"/>
            <w:noWrap w:val="0"/>
            <w:vAlign w:val="bottom"/>
          </w:tcPr>
          <w:p w14:paraId="1CACAC42">
            <w:pPr>
              <w:jc w:val="right"/>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sz w:val="21"/>
                <w:szCs w:val="21"/>
                <w:lang w:val="en-US" w:eastAsia="zh-CN"/>
              </w:rPr>
              <w:t>112,734.24</w:t>
            </w:r>
          </w:p>
        </w:tc>
        <w:tc>
          <w:tcPr>
            <w:tcW w:w="1610" w:type="dxa"/>
            <w:noWrap w:val="0"/>
            <w:vAlign w:val="bottom"/>
          </w:tcPr>
          <w:p w14:paraId="32539369">
            <w:pPr>
              <w:jc w:val="right"/>
              <w:rPr>
                <w:rFonts w:hint="default" w:ascii="仿宋" w:hAnsi="仿宋" w:eastAsia="仿宋" w:cs="仿宋"/>
                <w:sz w:val="21"/>
                <w:szCs w:val="21"/>
                <w:lang w:val="en-US" w:eastAsia="zh-CN"/>
              </w:rPr>
            </w:pPr>
          </w:p>
        </w:tc>
        <w:tc>
          <w:tcPr>
            <w:tcW w:w="1609" w:type="dxa"/>
            <w:noWrap w:val="0"/>
            <w:vAlign w:val="bottom"/>
          </w:tcPr>
          <w:p w14:paraId="5DEAB421">
            <w:pPr>
              <w:jc w:val="right"/>
              <w:rPr>
                <w:rFonts w:hint="default" w:ascii="仿宋" w:hAnsi="仿宋" w:eastAsia="仿宋" w:cs="仿宋"/>
                <w:sz w:val="21"/>
                <w:szCs w:val="21"/>
                <w:lang w:val="en-US" w:eastAsia="zh-CN"/>
              </w:rPr>
            </w:pPr>
          </w:p>
        </w:tc>
        <w:tc>
          <w:tcPr>
            <w:tcW w:w="1612" w:type="dxa"/>
            <w:shd w:val="clear" w:color="auto" w:fill="auto"/>
            <w:noWrap w:val="0"/>
            <w:vAlign w:val="bottom"/>
          </w:tcPr>
          <w:p w14:paraId="436F877B">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112,734.24</w:t>
            </w:r>
          </w:p>
        </w:tc>
      </w:tr>
      <w:tr w14:paraId="6645567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5B8BDF5C">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lang w:eastAsia="zh-CN"/>
              </w:rPr>
              <w:t>办公</w:t>
            </w:r>
            <w:r>
              <w:rPr>
                <w:rFonts w:hint="eastAsia" w:ascii="仿宋" w:hAnsi="仿宋" w:eastAsia="仿宋" w:cs="仿宋"/>
                <w:sz w:val="21"/>
                <w:szCs w:val="21"/>
              </w:rPr>
              <w:t>设备</w:t>
            </w:r>
          </w:p>
        </w:tc>
        <w:tc>
          <w:tcPr>
            <w:tcW w:w="1609" w:type="dxa"/>
            <w:noWrap w:val="0"/>
            <w:vAlign w:val="bottom"/>
          </w:tcPr>
          <w:p w14:paraId="7107B35B">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20,542.00</w:t>
            </w:r>
          </w:p>
        </w:tc>
        <w:tc>
          <w:tcPr>
            <w:tcW w:w="1610" w:type="dxa"/>
            <w:noWrap w:val="0"/>
            <w:vAlign w:val="bottom"/>
          </w:tcPr>
          <w:p w14:paraId="415D7631">
            <w:pPr>
              <w:jc w:val="right"/>
              <w:rPr>
                <w:rFonts w:hint="default" w:ascii="仿宋" w:hAnsi="仿宋" w:eastAsia="仿宋" w:cs="仿宋"/>
                <w:sz w:val="21"/>
                <w:szCs w:val="21"/>
                <w:lang w:val="en-US" w:eastAsia="zh-CN"/>
              </w:rPr>
            </w:pPr>
          </w:p>
        </w:tc>
        <w:tc>
          <w:tcPr>
            <w:tcW w:w="1609" w:type="dxa"/>
            <w:noWrap w:val="0"/>
            <w:vAlign w:val="bottom"/>
          </w:tcPr>
          <w:p w14:paraId="3C062D63">
            <w:pPr>
              <w:jc w:val="right"/>
              <w:rPr>
                <w:rFonts w:hint="default" w:ascii="仿宋" w:hAnsi="仿宋" w:eastAsia="仿宋" w:cs="仿宋"/>
                <w:sz w:val="21"/>
                <w:szCs w:val="21"/>
                <w:lang w:val="en-US" w:eastAsia="zh-CN"/>
              </w:rPr>
            </w:pPr>
          </w:p>
        </w:tc>
        <w:tc>
          <w:tcPr>
            <w:tcW w:w="1612" w:type="dxa"/>
            <w:shd w:val="clear" w:color="auto" w:fill="auto"/>
            <w:noWrap w:val="0"/>
            <w:vAlign w:val="bottom"/>
          </w:tcPr>
          <w:p w14:paraId="39558009">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20,542.00</w:t>
            </w:r>
          </w:p>
        </w:tc>
      </w:tr>
      <w:tr w14:paraId="1B9BDAD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4A71C22A">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rPr>
              <w:t>电子设备</w:t>
            </w:r>
          </w:p>
        </w:tc>
        <w:tc>
          <w:tcPr>
            <w:tcW w:w="1609" w:type="dxa"/>
            <w:noWrap w:val="0"/>
            <w:vAlign w:val="bottom"/>
          </w:tcPr>
          <w:p w14:paraId="16CB771F">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36,370.95</w:t>
            </w:r>
          </w:p>
        </w:tc>
        <w:tc>
          <w:tcPr>
            <w:tcW w:w="1610" w:type="dxa"/>
            <w:noWrap w:val="0"/>
            <w:vAlign w:val="bottom"/>
          </w:tcPr>
          <w:p w14:paraId="040802A6">
            <w:pPr>
              <w:jc w:val="right"/>
              <w:rPr>
                <w:rFonts w:hint="eastAsia" w:ascii="仿宋" w:hAnsi="仿宋" w:eastAsia="仿宋" w:cs="仿宋"/>
                <w:sz w:val="21"/>
                <w:szCs w:val="21"/>
                <w:lang w:val="en-US" w:eastAsia="zh-CN"/>
              </w:rPr>
            </w:pPr>
          </w:p>
        </w:tc>
        <w:tc>
          <w:tcPr>
            <w:tcW w:w="1609" w:type="dxa"/>
            <w:noWrap w:val="0"/>
            <w:vAlign w:val="bottom"/>
          </w:tcPr>
          <w:p w14:paraId="369A460B">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6,702.00</w:t>
            </w:r>
          </w:p>
        </w:tc>
        <w:tc>
          <w:tcPr>
            <w:tcW w:w="1612" w:type="dxa"/>
            <w:shd w:val="clear" w:color="auto" w:fill="auto"/>
            <w:noWrap w:val="0"/>
            <w:vAlign w:val="bottom"/>
          </w:tcPr>
          <w:p w14:paraId="76671068">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29,668.95</w:t>
            </w:r>
          </w:p>
        </w:tc>
      </w:tr>
      <w:tr w14:paraId="300185D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270E3A44">
            <w:pPr>
              <w:rPr>
                <w:rFonts w:hint="eastAsia" w:ascii="仿宋" w:hAnsi="仿宋" w:eastAsia="仿宋" w:cs="仿宋"/>
                <w:sz w:val="21"/>
                <w:szCs w:val="21"/>
              </w:rPr>
            </w:pPr>
            <w:r>
              <w:rPr>
                <w:rFonts w:hint="eastAsia" w:ascii="仿宋" w:hAnsi="仿宋" w:eastAsia="仿宋" w:cs="仿宋"/>
                <w:sz w:val="21"/>
                <w:szCs w:val="21"/>
              </w:rPr>
              <w:t>三、固定资产净值合计</w:t>
            </w:r>
          </w:p>
        </w:tc>
        <w:tc>
          <w:tcPr>
            <w:tcW w:w="1609" w:type="dxa"/>
            <w:noWrap w:val="0"/>
            <w:vAlign w:val="bottom"/>
          </w:tcPr>
          <w:p w14:paraId="4B5116C0">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4,363.66</w:t>
            </w:r>
          </w:p>
        </w:tc>
        <w:tc>
          <w:tcPr>
            <w:tcW w:w="1610" w:type="dxa"/>
            <w:noWrap w:val="0"/>
            <w:vAlign w:val="bottom"/>
          </w:tcPr>
          <w:p w14:paraId="1083A104">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609" w:type="dxa"/>
            <w:noWrap w:val="0"/>
            <w:vAlign w:val="bottom"/>
          </w:tcPr>
          <w:p w14:paraId="49A0F7AB">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1612" w:type="dxa"/>
            <w:shd w:val="clear" w:color="auto" w:fill="auto"/>
            <w:noWrap w:val="0"/>
            <w:vAlign w:val="bottom"/>
          </w:tcPr>
          <w:p w14:paraId="434967BC">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4,277.66</w:t>
            </w:r>
          </w:p>
        </w:tc>
      </w:tr>
      <w:tr w14:paraId="6C725CE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0C382EB4">
            <w:pPr>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其中：运输工具</w:t>
            </w:r>
          </w:p>
        </w:tc>
        <w:tc>
          <w:tcPr>
            <w:tcW w:w="1609" w:type="dxa"/>
            <w:noWrap w:val="0"/>
            <w:vAlign w:val="bottom"/>
          </w:tcPr>
          <w:p w14:paraId="17663579">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3,486.45</w:t>
            </w:r>
          </w:p>
        </w:tc>
        <w:tc>
          <w:tcPr>
            <w:tcW w:w="1610" w:type="dxa"/>
            <w:noWrap w:val="0"/>
            <w:vAlign w:val="bottom"/>
          </w:tcPr>
          <w:p w14:paraId="5D46574C">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09" w:type="dxa"/>
            <w:noWrap w:val="0"/>
            <w:vAlign w:val="bottom"/>
          </w:tcPr>
          <w:p w14:paraId="6812C357">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12" w:type="dxa"/>
            <w:shd w:val="clear" w:color="auto" w:fill="auto"/>
            <w:noWrap w:val="0"/>
            <w:vAlign w:val="bottom"/>
          </w:tcPr>
          <w:p w14:paraId="5783341F">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3,486.45</w:t>
            </w:r>
          </w:p>
        </w:tc>
      </w:tr>
      <w:tr w14:paraId="72421CB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210831F4">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lang w:eastAsia="zh-CN"/>
              </w:rPr>
              <w:t>办公</w:t>
            </w:r>
            <w:r>
              <w:rPr>
                <w:rFonts w:hint="eastAsia" w:ascii="仿宋" w:hAnsi="仿宋" w:eastAsia="仿宋" w:cs="仿宋"/>
                <w:sz w:val="21"/>
                <w:szCs w:val="21"/>
              </w:rPr>
              <w:t>设备</w:t>
            </w:r>
          </w:p>
        </w:tc>
        <w:tc>
          <w:tcPr>
            <w:tcW w:w="1609" w:type="dxa"/>
            <w:noWrap w:val="0"/>
            <w:vAlign w:val="bottom"/>
          </w:tcPr>
          <w:p w14:paraId="14589F9C">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107.00</w:t>
            </w:r>
          </w:p>
        </w:tc>
        <w:tc>
          <w:tcPr>
            <w:tcW w:w="1610" w:type="dxa"/>
            <w:noWrap w:val="0"/>
            <w:vAlign w:val="bottom"/>
          </w:tcPr>
          <w:p w14:paraId="37DA2A01">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09" w:type="dxa"/>
            <w:noWrap w:val="0"/>
            <w:vAlign w:val="bottom"/>
          </w:tcPr>
          <w:p w14:paraId="2D93FA16">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12" w:type="dxa"/>
            <w:shd w:val="clear" w:color="auto" w:fill="auto"/>
            <w:noWrap w:val="0"/>
            <w:vAlign w:val="bottom"/>
          </w:tcPr>
          <w:p w14:paraId="3F8512C0">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107.00</w:t>
            </w:r>
          </w:p>
        </w:tc>
      </w:tr>
      <w:tr w14:paraId="14C3076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23" w:type="dxa"/>
            <w:noWrap w:val="0"/>
            <w:vAlign w:val="center"/>
          </w:tcPr>
          <w:p w14:paraId="01DA82D3">
            <w:pPr>
              <w:ind w:left="0" w:leftChars="0" w:firstLine="630" w:firstLineChars="300"/>
              <w:rPr>
                <w:rFonts w:hint="eastAsia" w:ascii="仿宋" w:hAnsi="仿宋" w:eastAsia="仿宋" w:cs="仿宋"/>
                <w:sz w:val="21"/>
                <w:szCs w:val="21"/>
              </w:rPr>
            </w:pPr>
            <w:r>
              <w:rPr>
                <w:rFonts w:hint="eastAsia" w:ascii="仿宋" w:hAnsi="仿宋" w:eastAsia="仿宋" w:cs="仿宋"/>
                <w:sz w:val="21"/>
                <w:szCs w:val="21"/>
              </w:rPr>
              <w:t>电子设备</w:t>
            </w:r>
          </w:p>
        </w:tc>
        <w:tc>
          <w:tcPr>
            <w:tcW w:w="1609" w:type="dxa"/>
            <w:noWrap w:val="0"/>
            <w:vAlign w:val="bottom"/>
          </w:tcPr>
          <w:p w14:paraId="2C0B3702">
            <w:pPr>
              <w:jc w:val="right"/>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770.21</w:t>
            </w:r>
          </w:p>
        </w:tc>
        <w:tc>
          <w:tcPr>
            <w:tcW w:w="1610" w:type="dxa"/>
            <w:noWrap w:val="0"/>
            <w:vAlign w:val="bottom"/>
          </w:tcPr>
          <w:p w14:paraId="4D9E2095">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09" w:type="dxa"/>
            <w:noWrap w:val="0"/>
            <w:vAlign w:val="bottom"/>
          </w:tcPr>
          <w:p w14:paraId="14FF1C46">
            <w:pPr>
              <w:jc w:val="center"/>
              <w:rPr>
                <w:rFonts w:hint="eastAsia" w:ascii="仿宋" w:hAnsi="仿宋" w:eastAsia="仿宋" w:cs="仿宋"/>
                <w:sz w:val="21"/>
                <w:szCs w:val="21"/>
              </w:rPr>
            </w:pPr>
            <w:r>
              <w:rPr>
                <w:rFonts w:hint="eastAsia" w:ascii="仿宋" w:hAnsi="仿宋" w:eastAsia="仿宋" w:cs="仿宋"/>
                <w:sz w:val="21"/>
                <w:szCs w:val="21"/>
                <w:lang w:eastAsia="zh-CN"/>
              </w:rPr>
              <w:t>——</w:t>
            </w:r>
          </w:p>
        </w:tc>
        <w:tc>
          <w:tcPr>
            <w:tcW w:w="1612" w:type="dxa"/>
            <w:shd w:val="clear" w:color="auto" w:fill="auto"/>
            <w:noWrap w:val="0"/>
            <w:vAlign w:val="bottom"/>
          </w:tcPr>
          <w:p w14:paraId="5681DAC9">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684.21</w:t>
            </w:r>
          </w:p>
        </w:tc>
      </w:tr>
    </w:tbl>
    <w:p w14:paraId="06132592">
      <w:pPr>
        <w:numPr>
          <w:ilvl w:val="0"/>
          <w:numId w:val="7"/>
        </w:numPr>
        <w:tabs>
          <w:tab w:val="left" w:pos="812"/>
          <w:tab w:val="left" w:pos="993"/>
        </w:tabs>
        <w:spacing w:after="78" w:afterLines="25" w:line="480" w:lineRule="exact"/>
        <w:rPr>
          <w:rFonts w:ascii="仿宋" w:hAnsi="仿宋" w:eastAsia="仿宋" w:cs="Helvetica"/>
          <w:kern w:val="0"/>
          <w:sz w:val="24"/>
          <w:szCs w:val="24"/>
        </w:rPr>
      </w:pPr>
      <w:r>
        <w:rPr>
          <w:rFonts w:hint="eastAsia" w:ascii="仿宋" w:hAnsi="仿宋" w:eastAsia="仿宋" w:cs="Helvetica"/>
          <w:kern w:val="0"/>
          <w:sz w:val="24"/>
          <w:szCs w:val="24"/>
        </w:rPr>
        <w:t>固定资产出租出借、抵押、担保：</w:t>
      </w:r>
      <w:r>
        <w:rPr>
          <w:rFonts w:hint="eastAsia" w:ascii="仿宋" w:hAnsi="仿宋" w:eastAsia="仿宋" w:cs="Helvetica"/>
          <w:kern w:val="0"/>
          <w:sz w:val="24"/>
          <w:szCs w:val="24"/>
          <w:lang w:val="en-US" w:eastAsia="zh-CN"/>
        </w:rPr>
        <w:t>无；</w:t>
      </w:r>
    </w:p>
    <w:p w14:paraId="6EC24F80">
      <w:pPr>
        <w:numPr>
          <w:ilvl w:val="0"/>
          <w:numId w:val="7"/>
        </w:numPr>
        <w:tabs>
          <w:tab w:val="left" w:pos="812"/>
          <w:tab w:val="left" w:pos="993"/>
        </w:tabs>
        <w:spacing w:after="78" w:afterLines="25" w:line="480" w:lineRule="exact"/>
        <w:rPr>
          <w:rFonts w:ascii="仿宋" w:hAnsi="仿宋" w:eastAsia="仿宋" w:cs="Helvetica"/>
          <w:kern w:val="0"/>
          <w:sz w:val="24"/>
          <w:szCs w:val="24"/>
        </w:rPr>
      </w:pPr>
      <w:r>
        <w:rPr>
          <w:rFonts w:ascii="仿宋" w:hAnsi="仿宋" w:eastAsia="仿宋" w:cs="Helvetica"/>
          <w:kern w:val="0"/>
          <w:sz w:val="24"/>
          <w:szCs w:val="24"/>
        </w:rPr>
        <w:t>接受捐赠</w:t>
      </w:r>
      <w:r>
        <w:rPr>
          <w:rFonts w:hint="eastAsia" w:ascii="仿宋" w:hAnsi="仿宋" w:eastAsia="仿宋" w:cs="Helvetica"/>
          <w:kern w:val="0"/>
          <w:sz w:val="24"/>
          <w:szCs w:val="24"/>
        </w:rPr>
        <w:t>固定资产入账价值的确认依据及确认方法：</w:t>
      </w:r>
      <w:r>
        <w:rPr>
          <w:rFonts w:hint="eastAsia" w:ascii="仿宋" w:hAnsi="仿宋" w:eastAsia="仿宋" w:cs="Helvetica"/>
          <w:kern w:val="0"/>
          <w:sz w:val="24"/>
          <w:szCs w:val="24"/>
          <w:lang w:val="en-US" w:eastAsia="zh-CN"/>
        </w:rPr>
        <w:t>无；</w:t>
      </w:r>
    </w:p>
    <w:p w14:paraId="649483B0">
      <w:pPr>
        <w:numPr>
          <w:ilvl w:val="0"/>
          <w:numId w:val="7"/>
        </w:numPr>
        <w:tabs>
          <w:tab w:val="left" w:pos="812"/>
          <w:tab w:val="left" w:pos="993"/>
        </w:tabs>
        <w:spacing w:after="78" w:afterLines="25" w:line="480" w:lineRule="exact"/>
        <w:rPr>
          <w:rFonts w:ascii="仿宋" w:hAnsi="仿宋" w:eastAsia="仿宋" w:cs="Helvetica"/>
          <w:kern w:val="0"/>
          <w:sz w:val="24"/>
          <w:szCs w:val="24"/>
        </w:rPr>
      </w:pPr>
      <w:r>
        <w:rPr>
          <w:rFonts w:hint="eastAsia" w:ascii="仿宋" w:hAnsi="仿宋" w:eastAsia="仿宋" w:cs="Helvetica"/>
          <w:kern w:val="0"/>
          <w:sz w:val="24"/>
          <w:szCs w:val="24"/>
        </w:rPr>
        <w:t>固定资产管理是否规范：规范</w:t>
      </w:r>
      <w:r>
        <w:rPr>
          <w:rFonts w:hint="eastAsia" w:ascii="仿宋" w:hAnsi="仿宋" w:eastAsia="仿宋" w:cs="Helvetica"/>
          <w:kern w:val="0"/>
          <w:sz w:val="24"/>
          <w:szCs w:val="24"/>
          <w:lang w:eastAsia="zh-CN"/>
        </w:rPr>
        <w:t>。</w:t>
      </w:r>
    </w:p>
    <w:p w14:paraId="3C9528D3">
      <w:pPr>
        <w:numPr>
          <w:ilvl w:val="0"/>
          <w:numId w:val="0"/>
        </w:numPr>
        <w:tabs>
          <w:tab w:val="left" w:pos="812"/>
          <w:tab w:val="left" w:pos="993"/>
        </w:tabs>
        <w:spacing w:after="78" w:afterLines="25" w:line="480" w:lineRule="exact"/>
        <w:ind w:left="420" w:leftChars="0"/>
        <w:rPr>
          <w:rFonts w:hint="eastAsia" w:ascii="仿宋" w:hAnsi="仿宋" w:eastAsia="仿宋" w:cs="Helvetica"/>
          <w:kern w:val="0"/>
          <w:sz w:val="24"/>
          <w:szCs w:val="24"/>
          <w:lang w:eastAsia="zh-CN"/>
        </w:rPr>
      </w:pPr>
    </w:p>
    <w:p w14:paraId="4D23D63F">
      <w:pPr>
        <w:numPr>
          <w:ilvl w:val="0"/>
          <w:numId w:val="0"/>
        </w:numPr>
        <w:tabs>
          <w:tab w:val="left" w:pos="812"/>
          <w:tab w:val="left" w:pos="993"/>
        </w:tabs>
        <w:spacing w:after="78" w:afterLines="25" w:line="480" w:lineRule="exact"/>
        <w:ind w:left="420" w:leftChars="0"/>
        <w:rPr>
          <w:rFonts w:hint="eastAsia" w:ascii="仿宋" w:hAnsi="仿宋" w:eastAsia="仿宋" w:cs="Helvetica"/>
          <w:kern w:val="0"/>
          <w:sz w:val="24"/>
          <w:szCs w:val="24"/>
          <w:lang w:eastAsia="zh-CN"/>
        </w:rPr>
      </w:pPr>
    </w:p>
    <w:p w14:paraId="29A698B7">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其他应付款</w:t>
      </w:r>
    </w:p>
    <w:p w14:paraId="12CABBD4">
      <w:pPr>
        <w:numPr>
          <w:ilvl w:val="0"/>
          <w:numId w:val="8"/>
        </w:numPr>
        <w:tabs>
          <w:tab w:val="left" w:pos="993"/>
        </w:tabs>
        <w:spacing w:line="480" w:lineRule="exact"/>
        <w:ind w:left="0" w:firstLine="420"/>
        <w:jc w:val="left"/>
        <w:rPr>
          <w:rFonts w:ascii="仿宋" w:hAnsi="仿宋" w:eastAsia="仿宋" w:cs="Helvetica"/>
          <w:kern w:val="0"/>
          <w:sz w:val="24"/>
          <w:szCs w:val="24"/>
        </w:rPr>
      </w:pPr>
      <w:r>
        <w:rPr>
          <w:rFonts w:hint="eastAsia" w:ascii="仿宋" w:hAnsi="仿宋" w:eastAsia="仿宋" w:cs="Helvetica"/>
          <w:kern w:val="0"/>
          <w:sz w:val="24"/>
          <w:szCs w:val="24"/>
        </w:rPr>
        <w:t>其他应付款</w:t>
      </w:r>
      <w:r>
        <w:rPr>
          <w:rFonts w:ascii="仿宋" w:hAnsi="仿宋" w:eastAsia="仿宋" w:cs="Helvetica"/>
          <w:kern w:val="0"/>
          <w:sz w:val="24"/>
          <w:szCs w:val="24"/>
        </w:rPr>
        <w:t>账龄</w:t>
      </w:r>
      <w:r>
        <w:rPr>
          <w:rFonts w:hint="eastAsia" w:ascii="仿宋" w:hAnsi="仿宋" w:eastAsia="仿宋" w:cs="Helvetica"/>
          <w:kern w:val="0"/>
          <w:sz w:val="24"/>
          <w:szCs w:val="24"/>
        </w:rPr>
        <w:t>：</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04"/>
        <w:gridCol w:w="2934"/>
        <w:gridCol w:w="2725"/>
      </w:tblGrid>
      <w:tr w14:paraId="57191B3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3204" w:type="dxa"/>
            <w:vAlign w:val="center"/>
          </w:tcPr>
          <w:p w14:paraId="4A28251F">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账  龄</w:t>
            </w:r>
          </w:p>
        </w:tc>
        <w:tc>
          <w:tcPr>
            <w:tcW w:w="2934" w:type="dxa"/>
            <w:vAlign w:val="center"/>
          </w:tcPr>
          <w:p w14:paraId="3226EF35">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年初数</w:t>
            </w:r>
          </w:p>
        </w:tc>
        <w:tc>
          <w:tcPr>
            <w:tcW w:w="2725" w:type="dxa"/>
            <w:vAlign w:val="center"/>
          </w:tcPr>
          <w:p w14:paraId="4EA5DA58">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年末数</w:t>
            </w:r>
          </w:p>
        </w:tc>
      </w:tr>
      <w:tr w14:paraId="55AFA6C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04" w:type="dxa"/>
            <w:vAlign w:val="center"/>
          </w:tcPr>
          <w:p w14:paraId="082E7F13">
            <w:pPr>
              <w:spacing w:line="48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1年以内</w:t>
            </w:r>
          </w:p>
        </w:tc>
        <w:tc>
          <w:tcPr>
            <w:tcW w:w="2934" w:type="dxa"/>
            <w:vAlign w:val="bottom"/>
          </w:tcPr>
          <w:p w14:paraId="13CA6A18">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111,839.30</w:t>
            </w:r>
          </w:p>
        </w:tc>
        <w:tc>
          <w:tcPr>
            <w:tcW w:w="2725" w:type="dxa"/>
            <w:vAlign w:val="bottom"/>
          </w:tcPr>
          <w:p w14:paraId="7D4DDC0E">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97,093.41</w:t>
            </w:r>
          </w:p>
        </w:tc>
      </w:tr>
      <w:tr w14:paraId="693DAEF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04" w:type="dxa"/>
            <w:vAlign w:val="center"/>
          </w:tcPr>
          <w:p w14:paraId="4CFF96FE">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934" w:type="dxa"/>
            <w:vAlign w:val="bottom"/>
          </w:tcPr>
          <w:p w14:paraId="5268974A">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111,839.30</w:t>
            </w:r>
          </w:p>
        </w:tc>
        <w:tc>
          <w:tcPr>
            <w:tcW w:w="2725" w:type="dxa"/>
            <w:vAlign w:val="bottom"/>
          </w:tcPr>
          <w:p w14:paraId="1079C441">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97,093.41</w:t>
            </w:r>
          </w:p>
        </w:tc>
      </w:tr>
    </w:tbl>
    <w:p w14:paraId="268DCC3F">
      <w:pPr>
        <w:numPr>
          <w:ilvl w:val="0"/>
          <w:numId w:val="8"/>
        </w:numPr>
        <w:tabs>
          <w:tab w:val="left" w:pos="993"/>
        </w:tabs>
        <w:spacing w:line="480" w:lineRule="exact"/>
        <w:ind w:left="0" w:firstLine="420"/>
        <w:jc w:val="left"/>
        <w:rPr>
          <w:rFonts w:ascii="仿宋" w:hAnsi="仿宋" w:eastAsia="仿宋" w:cs="Helvetica"/>
          <w:kern w:val="0"/>
          <w:sz w:val="24"/>
          <w:szCs w:val="24"/>
        </w:rPr>
      </w:pPr>
      <w:r>
        <w:rPr>
          <w:rFonts w:ascii="仿宋" w:hAnsi="仿宋" w:eastAsia="仿宋" w:cs="Helvetica"/>
          <w:kern w:val="0"/>
          <w:sz w:val="24"/>
          <w:szCs w:val="24"/>
        </w:rPr>
        <w:t>其他应付款</w:t>
      </w:r>
      <w:r>
        <w:rPr>
          <w:rFonts w:hint="eastAsia" w:ascii="仿宋" w:hAnsi="仿宋" w:eastAsia="仿宋" w:cs="Helvetica"/>
          <w:kern w:val="0"/>
          <w:sz w:val="24"/>
          <w:szCs w:val="24"/>
        </w:rPr>
        <w:t>主要单位</w:t>
      </w:r>
      <w:r>
        <w:rPr>
          <w:rFonts w:ascii="仿宋" w:hAnsi="仿宋" w:eastAsia="仿宋" w:cs="Helvetica"/>
          <w:kern w:val="0"/>
          <w:sz w:val="24"/>
          <w:szCs w:val="24"/>
        </w:rPr>
        <w:t>/个人：</w:t>
      </w:r>
    </w:p>
    <w:tbl>
      <w:tblPr>
        <w:tblStyle w:val="16"/>
        <w:tblW w:w="886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43"/>
        <w:gridCol w:w="1834"/>
        <w:gridCol w:w="1145"/>
        <w:gridCol w:w="2156"/>
        <w:gridCol w:w="1785"/>
      </w:tblGrid>
      <w:tr w14:paraId="595FD3B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43" w:type="dxa"/>
            <w:vAlign w:val="center"/>
          </w:tcPr>
          <w:p w14:paraId="3DD963FB">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单位/个人名称</w:t>
            </w:r>
          </w:p>
        </w:tc>
        <w:tc>
          <w:tcPr>
            <w:tcW w:w="1834" w:type="dxa"/>
            <w:vAlign w:val="center"/>
          </w:tcPr>
          <w:p w14:paraId="56E74C96">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年末数</w:t>
            </w:r>
          </w:p>
        </w:tc>
        <w:tc>
          <w:tcPr>
            <w:tcW w:w="1145" w:type="dxa"/>
            <w:vAlign w:val="center"/>
          </w:tcPr>
          <w:p w14:paraId="6DD0F237">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发生时间</w:t>
            </w:r>
          </w:p>
        </w:tc>
        <w:tc>
          <w:tcPr>
            <w:tcW w:w="2156" w:type="dxa"/>
            <w:vAlign w:val="center"/>
          </w:tcPr>
          <w:p w14:paraId="62DFF592">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款项性质</w:t>
            </w:r>
          </w:p>
        </w:tc>
        <w:tc>
          <w:tcPr>
            <w:tcW w:w="1785" w:type="dxa"/>
            <w:vAlign w:val="center"/>
          </w:tcPr>
          <w:p w14:paraId="7111E971">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是否为关联方</w:t>
            </w:r>
          </w:p>
        </w:tc>
      </w:tr>
      <w:tr w14:paraId="137CE17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43" w:type="dxa"/>
            <w:vAlign w:val="center"/>
          </w:tcPr>
          <w:p w14:paraId="73675984">
            <w:pPr>
              <w:spacing w:line="48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工资薪酬</w:t>
            </w:r>
          </w:p>
        </w:tc>
        <w:tc>
          <w:tcPr>
            <w:tcW w:w="1834" w:type="dxa"/>
            <w:vAlign w:val="bottom"/>
          </w:tcPr>
          <w:p w14:paraId="6EF9F2B9">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74,663.20</w:t>
            </w:r>
          </w:p>
        </w:tc>
        <w:tc>
          <w:tcPr>
            <w:tcW w:w="1145" w:type="dxa"/>
            <w:vAlign w:val="center"/>
          </w:tcPr>
          <w:p w14:paraId="6D06DE28">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2025年</w:t>
            </w:r>
          </w:p>
        </w:tc>
        <w:tc>
          <w:tcPr>
            <w:tcW w:w="2156" w:type="dxa"/>
            <w:vAlign w:val="center"/>
          </w:tcPr>
          <w:p w14:paraId="62C74DBD">
            <w:pPr>
              <w:spacing w:line="48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待付工资薪酬</w:t>
            </w:r>
          </w:p>
        </w:tc>
        <w:tc>
          <w:tcPr>
            <w:tcW w:w="1785" w:type="dxa"/>
            <w:vAlign w:val="center"/>
          </w:tcPr>
          <w:p w14:paraId="6B4B2CEF">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否</w:t>
            </w:r>
          </w:p>
        </w:tc>
      </w:tr>
      <w:tr w14:paraId="5AC187F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43" w:type="dxa"/>
            <w:vAlign w:val="center"/>
          </w:tcPr>
          <w:p w14:paraId="35FD77D8">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社保</w:t>
            </w:r>
          </w:p>
        </w:tc>
        <w:tc>
          <w:tcPr>
            <w:tcW w:w="1834" w:type="dxa"/>
            <w:vAlign w:val="bottom"/>
          </w:tcPr>
          <w:p w14:paraId="0FE34C93">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19,267.73</w:t>
            </w:r>
          </w:p>
        </w:tc>
        <w:tc>
          <w:tcPr>
            <w:tcW w:w="1145" w:type="dxa"/>
            <w:vAlign w:val="center"/>
          </w:tcPr>
          <w:p w14:paraId="461A980E">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2025年</w:t>
            </w:r>
          </w:p>
        </w:tc>
        <w:tc>
          <w:tcPr>
            <w:tcW w:w="2156" w:type="dxa"/>
            <w:vAlign w:val="center"/>
          </w:tcPr>
          <w:p w14:paraId="465EED2E">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应缴社保</w:t>
            </w:r>
          </w:p>
        </w:tc>
        <w:tc>
          <w:tcPr>
            <w:tcW w:w="1785" w:type="dxa"/>
          </w:tcPr>
          <w:p w14:paraId="2EA101E3">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否</w:t>
            </w:r>
          </w:p>
        </w:tc>
      </w:tr>
      <w:tr w14:paraId="059AB23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43" w:type="dxa"/>
            <w:vAlign w:val="center"/>
          </w:tcPr>
          <w:p w14:paraId="0C92A98F">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工会经费</w:t>
            </w:r>
          </w:p>
        </w:tc>
        <w:tc>
          <w:tcPr>
            <w:tcW w:w="1834" w:type="dxa"/>
            <w:vAlign w:val="bottom"/>
          </w:tcPr>
          <w:p w14:paraId="3AED89AB">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3,162.48</w:t>
            </w:r>
          </w:p>
        </w:tc>
        <w:tc>
          <w:tcPr>
            <w:tcW w:w="1145" w:type="dxa"/>
            <w:vAlign w:val="center"/>
          </w:tcPr>
          <w:p w14:paraId="4E4CE745">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2025年</w:t>
            </w:r>
          </w:p>
        </w:tc>
        <w:tc>
          <w:tcPr>
            <w:tcW w:w="2156" w:type="dxa"/>
            <w:vAlign w:val="center"/>
          </w:tcPr>
          <w:p w14:paraId="15E1DB5C">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应缴工会经费</w:t>
            </w:r>
          </w:p>
        </w:tc>
        <w:tc>
          <w:tcPr>
            <w:tcW w:w="1785" w:type="dxa"/>
          </w:tcPr>
          <w:p w14:paraId="3EEBF702">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否</w:t>
            </w:r>
          </w:p>
        </w:tc>
      </w:tr>
      <w:tr w14:paraId="1984758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43" w:type="dxa"/>
            <w:vAlign w:val="center"/>
          </w:tcPr>
          <w:p w14:paraId="514EE2E9">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1834" w:type="dxa"/>
            <w:vAlign w:val="bottom"/>
          </w:tcPr>
          <w:p w14:paraId="57DF259B">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97,093.41</w:t>
            </w:r>
          </w:p>
        </w:tc>
        <w:tc>
          <w:tcPr>
            <w:tcW w:w="1145" w:type="dxa"/>
            <w:vAlign w:val="center"/>
          </w:tcPr>
          <w:p w14:paraId="33FBE183">
            <w:pPr>
              <w:spacing w:line="480" w:lineRule="exact"/>
              <w:jc w:val="right"/>
              <w:rPr>
                <w:rFonts w:hint="eastAsia" w:ascii="仿宋" w:hAnsi="仿宋" w:eastAsia="仿宋" w:cs="仿宋"/>
                <w:kern w:val="0"/>
                <w:sz w:val="21"/>
                <w:szCs w:val="21"/>
              </w:rPr>
            </w:pPr>
            <w:r>
              <w:rPr>
                <w:rFonts w:hint="eastAsia" w:ascii="仿宋" w:hAnsi="仿宋" w:eastAsia="仿宋" w:cs="仿宋"/>
                <w:kern w:val="0"/>
                <w:sz w:val="21"/>
                <w:szCs w:val="21"/>
              </w:rPr>
              <w:fldChar w:fldCharType="begin"/>
            </w:r>
            <w:r>
              <w:rPr>
                <w:rFonts w:hint="eastAsia" w:ascii="仿宋" w:hAnsi="仿宋" w:eastAsia="仿宋" w:cs="仿宋"/>
                <w:kern w:val="0"/>
                <w:sz w:val="21"/>
                <w:szCs w:val="21"/>
              </w:rPr>
              <w:instrText xml:space="preserve"> =sum(above) \# "#,##0.00" </w:instrText>
            </w:r>
            <w:r>
              <w:rPr>
                <w:rFonts w:hint="eastAsia" w:ascii="仿宋" w:hAnsi="仿宋" w:eastAsia="仿宋" w:cs="仿宋"/>
                <w:kern w:val="0"/>
                <w:sz w:val="21"/>
                <w:szCs w:val="21"/>
              </w:rPr>
              <w:fldChar w:fldCharType="end"/>
            </w:r>
          </w:p>
        </w:tc>
        <w:tc>
          <w:tcPr>
            <w:tcW w:w="2156" w:type="dxa"/>
          </w:tcPr>
          <w:p w14:paraId="07B69796">
            <w:pPr>
              <w:spacing w:line="480" w:lineRule="exact"/>
              <w:jc w:val="right"/>
              <w:rPr>
                <w:rFonts w:hint="eastAsia" w:ascii="仿宋" w:hAnsi="仿宋" w:eastAsia="仿宋" w:cs="仿宋"/>
                <w:kern w:val="0"/>
                <w:sz w:val="21"/>
                <w:szCs w:val="21"/>
              </w:rPr>
            </w:pPr>
          </w:p>
        </w:tc>
        <w:tc>
          <w:tcPr>
            <w:tcW w:w="1785" w:type="dxa"/>
          </w:tcPr>
          <w:p w14:paraId="2BC3EBBC">
            <w:pPr>
              <w:spacing w:line="480" w:lineRule="exact"/>
              <w:jc w:val="right"/>
              <w:rPr>
                <w:rFonts w:hint="eastAsia" w:ascii="仿宋" w:hAnsi="仿宋" w:eastAsia="仿宋" w:cs="仿宋"/>
                <w:kern w:val="0"/>
                <w:sz w:val="21"/>
                <w:szCs w:val="21"/>
              </w:rPr>
            </w:pPr>
          </w:p>
        </w:tc>
      </w:tr>
    </w:tbl>
    <w:p w14:paraId="479FB7F7">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highlight w:val="none"/>
        </w:rPr>
      </w:pPr>
      <w:r>
        <w:rPr>
          <w:rFonts w:ascii="仿宋" w:hAnsi="仿宋" w:eastAsia="仿宋" w:cs="Helvetica"/>
          <w:kern w:val="0"/>
          <w:sz w:val="24"/>
          <w:szCs w:val="24"/>
          <w:highlight w:val="none"/>
        </w:rPr>
        <w:t>预收账款</w:t>
      </w:r>
    </w:p>
    <w:p w14:paraId="0B32D53A">
      <w:pPr>
        <w:numPr>
          <w:ilvl w:val="0"/>
          <w:numId w:val="0"/>
        </w:numPr>
        <w:tabs>
          <w:tab w:val="left" w:pos="993"/>
        </w:tabs>
        <w:spacing w:line="480" w:lineRule="exact"/>
        <w:ind w:left="426" w:leftChars="0"/>
        <w:jc w:val="left"/>
        <w:rPr>
          <w:rFonts w:ascii="仿宋" w:hAnsi="仿宋" w:eastAsia="仿宋" w:cs="Helvetica"/>
          <w:kern w:val="0"/>
          <w:sz w:val="24"/>
          <w:szCs w:val="24"/>
        </w:rPr>
      </w:pPr>
      <w:r>
        <w:rPr>
          <w:rFonts w:hint="eastAsia" w:ascii="仿宋" w:hAnsi="仿宋" w:eastAsia="仿宋" w:cs="Helvetica"/>
          <w:kern w:val="0"/>
          <w:sz w:val="24"/>
          <w:szCs w:val="24"/>
        </w:rPr>
        <w:t>预收账款</w:t>
      </w:r>
      <w:r>
        <w:rPr>
          <w:rFonts w:ascii="仿宋" w:hAnsi="仿宋" w:eastAsia="仿宋" w:cs="Helvetica"/>
          <w:kern w:val="0"/>
          <w:sz w:val="24"/>
          <w:szCs w:val="24"/>
        </w:rPr>
        <w:t>账龄</w:t>
      </w:r>
      <w:r>
        <w:rPr>
          <w:rFonts w:hint="eastAsia" w:ascii="仿宋" w:hAnsi="仿宋" w:eastAsia="仿宋" w:cs="Helvetica"/>
          <w:kern w:val="0"/>
          <w:sz w:val="24"/>
          <w:szCs w:val="24"/>
        </w:rPr>
        <w:t>：</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04"/>
        <w:gridCol w:w="2955"/>
        <w:gridCol w:w="2704"/>
      </w:tblGrid>
      <w:tr w14:paraId="4C059852">
        <w:tblPrEx>
          <w:tblCellMar>
            <w:top w:w="0" w:type="dxa"/>
            <w:left w:w="108" w:type="dxa"/>
            <w:bottom w:w="0" w:type="dxa"/>
            <w:right w:w="108" w:type="dxa"/>
          </w:tblCellMar>
        </w:tblPrEx>
        <w:trPr>
          <w:trHeight w:val="340" w:hRule="atLeast"/>
          <w:tblHeader/>
        </w:trPr>
        <w:tc>
          <w:tcPr>
            <w:tcW w:w="3204" w:type="dxa"/>
            <w:vAlign w:val="center"/>
          </w:tcPr>
          <w:p w14:paraId="20653F93">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账  龄</w:t>
            </w:r>
          </w:p>
        </w:tc>
        <w:tc>
          <w:tcPr>
            <w:tcW w:w="2955" w:type="dxa"/>
            <w:vAlign w:val="center"/>
          </w:tcPr>
          <w:p w14:paraId="5822C20D">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年初数</w:t>
            </w:r>
          </w:p>
        </w:tc>
        <w:tc>
          <w:tcPr>
            <w:tcW w:w="2704" w:type="dxa"/>
            <w:vAlign w:val="center"/>
          </w:tcPr>
          <w:p w14:paraId="7BD9D916">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年末数</w:t>
            </w:r>
          </w:p>
        </w:tc>
      </w:tr>
      <w:tr w14:paraId="0C807CF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3204" w:type="dxa"/>
            <w:vAlign w:val="center"/>
          </w:tcPr>
          <w:p w14:paraId="107414B4">
            <w:pPr>
              <w:spacing w:line="48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1年以内</w:t>
            </w:r>
          </w:p>
        </w:tc>
        <w:tc>
          <w:tcPr>
            <w:tcW w:w="2955" w:type="dxa"/>
            <w:vAlign w:val="bottom"/>
          </w:tcPr>
          <w:p w14:paraId="74C673A0">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248,188.67</w:t>
            </w:r>
          </w:p>
        </w:tc>
        <w:tc>
          <w:tcPr>
            <w:tcW w:w="2704" w:type="dxa"/>
            <w:vAlign w:val="bottom"/>
          </w:tcPr>
          <w:p w14:paraId="33930E05">
            <w:pPr>
              <w:keepNext w:val="0"/>
              <w:keepLines w:val="0"/>
              <w:widowControl/>
              <w:suppressLineNumbers w:val="0"/>
              <w:jc w:val="right"/>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r>
      <w:tr w14:paraId="2F506DD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04" w:type="dxa"/>
            <w:vAlign w:val="center"/>
          </w:tcPr>
          <w:p w14:paraId="27B178FB">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合计</w:t>
            </w:r>
          </w:p>
        </w:tc>
        <w:tc>
          <w:tcPr>
            <w:tcW w:w="2955" w:type="dxa"/>
            <w:vAlign w:val="bottom"/>
          </w:tcPr>
          <w:p w14:paraId="6835B933">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248,188.67</w:t>
            </w:r>
          </w:p>
        </w:tc>
        <w:tc>
          <w:tcPr>
            <w:tcW w:w="2704" w:type="dxa"/>
            <w:vAlign w:val="bottom"/>
          </w:tcPr>
          <w:p w14:paraId="11E1ABEE">
            <w:pPr>
              <w:keepNext w:val="0"/>
              <w:keepLines w:val="0"/>
              <w:widowControl/>
              <w:suppressLineNumbers w:val="0"/>
              <w:jc w:val="right"/>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r>
    </w:tbl>
    <w:p w14:paraId="36569263">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应付工资</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22"/>
        <w:gridCol w:w="1435"/>
        <w:gridCol w:w="1786"/>
        <w:gridCol w:w="1874"/>
        <w:gridCol w:w="1346"/>
      </w:tblGrid>
      <w:tr w14:paraId="6CBCFE3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40" w:hRule="atLeast"/>
          <w:tblHeader/>
        </w:trPr>
        <w:tc>
          <w:tcPr>
            <w:tcW w:w="2422" w:type="dxa"/>
            <w:vAlign w:val="center"/>
          </w:tcPr>
          <w:p w14:paraId="5DF657FE">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项  目</w:t>
            </w:r>
          </w:p>
        </w:tc>
        <w:tc>
          <w:tcPr>
            <w:tcW w:w="1435" w:type="dxa"/>
            <w:vAlign w:val="center"/>
          </w:tcPr>
          <w:p w14:paraId="0E258215">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年初数</w:t>
            </w:r>
          </w:p>
        </w:tc>
        <w:tc>
          <w:tcPr>
            <w:tcW w:w="1786" w:type="dxa"/>
            <w:vAlign w:val="center"/>
          </w:tcPr>
          <w:p w14:paraId="35245324">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本年增加</w:t>
            </w:r>
          </w:p>
        </w:tc>
        <w:tc>
          <w:tcPr>
            <w:tcW w:w="1874" w:type="dxa"/>
            <w:vAlign w:val="center"/>
          </w:tcPr>
          <w:p w14:paraId="476E5AB5">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本</w:t>
            </w:r>
            <w:r>
              <w:rPr>
                <w:rFonts w:hint="eastAsia" w:ascii="仿宋" w:hAnsi="仿宋" w:eastAsia="仿宋" w:cs="Helvetica"/>
                <w:kern w:val="0"/>
                <w:sz w:val="21"/>
                <w:szCs w:val="21"/>
              </w:rPr>
              <w:t>年</w:t>
            </w:r>
            <w:r>
              <w:rPr>
                <w:rFonts w:ascii="仿宋" w:hAnsi="仿宋" w:eastAsia="仿宋" w:cs="Helvetica"/>
                <w:kern w:val="0"/>
                <w:sz w:val="21"/>
                <w:szCs w:val="21"/>
              </w:rPr>
              <w:t>减少</w:t>
            </w:r>
          </w:p>
        </w:tc>
        <w:tc>
          <w:tcPr>
            <w:tcW w:w="1346" w:type="dxa"/>
            <w:vAlign w:val="center"/>
          </w:tcPr>
          <w:p w14:paraId="48DD2172">
            <w:pPr>
              <w:spacing w:line="480" w:lineRule="exact"/>
              <w:jc w:val="center"/>
              <w:rPr>
                <w:rFonts w:ascii="仿宋" w:hAnsi="仿宋" w:eastAsia="仿宋" w:cs="Helvetica"/>
                <w:kern w:val="0"/>
                <w:sz w:val="21"/>
                <w:szCs w:val="21"/>
              </w:rPr>
            </w:pPr>
            <w:r>
              <w:rPr>
                <w:rFonts w:hint="eastAsia" w:ascii="仿宋" w:hAnsi="仿宋" w:eastAsia="仿宋" w:cs="Helvetica"/>
                <w:kern w:val="0"/>
                <w:sz w:val="21"/>
                <w:szCs w:val="21"/>
              </w:rPr>
              <w:t>年末数</w:t>
            </w:r>
          </w:p>
        </w:tc>
      </w:tr>
      <w:tr w14:paraId="3578F37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cantSplit/>
          <w:trHeight w:val="340" w:hRule="atLeast"/>
        </w:trPr>
        <w:tc>
          <w:tcPr>
            <w:tcW w:w="2422" w:type="dxa"/>
          </w:tcPr>
          <w:p w14:paraId="26BB2371">
            <w:pPr>
              <w:spacing w:line="48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应付工资</w:t>
            </w:r>
          </w:p>
        </w:tc>
        <w:tc>
          <w:tcPr>
            <w:tcW w:w="1435" w:type="dxa"/>
            <w:vAlign w:val="bottom"/>
          </w:tcPr>
          <w:p w14:paraId="3CB61533">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786" w:type="dxa"/>
            <w:vAlign w:val="bottom"/>
          </w:tcPr>
          <w:p w14:paraId="3E566938">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707,163.10</w:t>
            </w:r>
          </w:p>
        </w:tc>
        <w:tc>
          <w:tcPr>
            <w:tcW w:w="1874" w:type="dxa"/>
            <w:vAlign w:val="bottom"/>
          </w:tcPr>
          <w:p w14:paraId="1244B8F8">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707,163.10</w:t>
            </w:r>
          </w:p>
        </w:tc>
        <w:tc>
          <w:tcPr>
            <w:tcW w:w="1346" w:type="dxa"/>
            <w:vAlign w:val="bottom"/>
          </w:tcPr>
          <w:p w14:paraId="16FAAC2A">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r>
      <w:tr w14:paraId="65F2FEF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cantSplit/>
          <w:trHeight w:val="340" w:hRule="atLeast"/>
        </w:trPr>
        <w:tc>
          <w:tcPr>
            <w:tcW w:w="2422" w:type="dxa"/>
            <w:vAlign w:val="center"/>
          </w:tcPr>
          <w:p w14:paraId="6D4E6DDF">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合计</w:t>
            </w:r>
          </w:p>
        </w:tc>
        <w:tc>
          <w:tcPr>
            <w:tcW w:w="1435" w:type="dxa"/>
            <w:vAlign w:val="bottom"/>
          </w:tcPr>
          <w:p w14:paraId="3BFF3EF4">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786" w:type="dxa"/>
            <w:vAlign w:val="bottom"/>
          </w:tcPr>
          <w:p w14:paraId="4D6DD720">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707,163.10</w:t>
            </w:r>
          </w:p>
        </w:tc>
        <w:tc>
          <w:tcPr>
            <w:tcW w:w="1874" w:type="dxa"/>
            <w:vAlign w:val="bottom"/>
          </w:tcPr>
          <w:p w14:paraId="5BDBFDD1">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707,163.10</w:t>
            </w:r>
          </w:p>
        </w:tc>
        <w:tc>
          <w:tcPr>
            <w:tcW w:w="1346" w:type="dxa"/>
            <w:vAlign w:val="bottom"/>
          </w:tcPr>
          <w:p w14:paraId="13666117">
            <w:pPr>
              <w:spacing w:line="480" w:lineRule="exact"/>
              <w:jc w:val="righ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r>
    </w:tbl>
    <w:p w14:paraId="5FEB9BA4">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ascii="仿宋" w:hAnsi="仿宋" w:eastAsia="仿宋" w:cs="Helvetica"/>
          <w:kern w:val="0"/>
          <w:sz w:val="24"/>
          <w:szCs w:val="24"/>
        </w:rPr>
        <w:t>应交税金</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17"/>
        <w:gridCol w:w="2249"/>
        <w:gridCol w:w="2108"/>
        <w:gridCol w:w="1589"/>
      </w:tblGrid>
      <w:tr w14:paraId="6DF31C4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917" w:type="dxa"/>
            <w:noWrap w:val="0"/>
            <w:vAlign w:val="center"/>
          </w:tcPr>
          <w:p w14:paraId="06BC891F">
            <w:pPr>
              <w:widowControl/>
              <w:jc w:val="center"/>
              <w:rPr>
                <w:rFonts w:hint="eastAsia" w:ascii="仿宋" w:hAnsi="仿宋" w:eastAsia="仿宋" w:cs="仿宋"/>
                <w:sz w:val="21"/>
                <w:szCs w:val="21"/>
                <w:u w:val="single"/>
              </w:rPr>
            </w:pPr>
            <w:r>
              <w:rPr>
                <w:rFonts w:hint="eastAsia" w:ascii="仿宋" w:hAnsi="仿宋" w:eastAsia="仿宋" w:cs="仿宋"/>
                <w:sz w:val="21"/>
                <w:szCs w:val="21"/>
                <w:u w:val="single"/>
              </w:rPr>
              <w:t>税费项目</w:t>
            </w:r>
          </w:p>
        </w:tc>
        <w:tc>
          <w:tcPr>
            <w:tcW w:w="2249" w:type="dxa"/>
            <w:noWrap w:val="0"/>
            <w:vAlign w:val="center"/>
          </w:tcPr>
          <w:p w14:paraId="3EF61CF7">
            <w:pPr>
              <w:widowControl/>
              <w:jc w:val="center"/>
              <w:rPr>
                <w:rFonts w:hint="eastAsia" w:ascii="仿宋" w:hAnsi="仿宋" w:eastAsia="仿宋" w:cs="仿宋"/>
                <w:sz w:val="21"/>
                <w:szCs w:val="21"/>
                <w:u w:val="single"/>
              </w:rPr>
            </w:pPr>
            <w:r>
              <w:rPr>
                <w:rFonts w:hint="eastAsia" w:ascii="仿宋" w:hAnsi="仿宋" w:eastAsia="仿宋" w:cs="仿宋"/>
                <w:sz w:val="21"/>
                <w:szCs w:val="21"/>
                <w:u w:val="single"/>
              </w:rPr>
              <w:t>年初数</w:t>
            </w:r>
          </w:p>
        </w:tc>
        <w:tc>
          <w:tcPr>
            <w:tcW w:w="2108" w:type="dxa"/>
            <w:noWrap w:val="0"/>
            <w:vAlign w:val="center"/>
          </w:tcPr>
          <w:p w14:paraId="3A4DC6CC">
            <w:pPr>
              <w:widowControl/>
              <w:jc w:val="center"/>
              <w:rPr>
                <w:rFonts w:hint="eastAsia" w:ascii="仿宋" w:hAnsi="仿宋" w:eastAsia="仿宋" w:cs="仿宋"/>
                <w:sz w:val="21"/>
                <w:szCs w:val="21"/>
                <w:u w:val="single"/>
              </w:rPr>
            </w:pPr>
            <w:r>
              <w:rPr>
                <w:rFonts w:hint="eastAsia" w:ascii="仿宋" w:hAnsi="仿宋" w:eastAsia="仿宋" w:cs="仿宋"/>
                <w:sz w:val="21"/>
                <w:szCs w:val="21"/>
                <w:u w:val="single"/>
              </w:rPr>
              <w:t>年末数</w:t>
            </w:r>
          </w:p>
        </w:tc>
        <w:tc>
          <w:tcPr>
            <w:tcW w:w="1589" w:type="dxa"/>
            <w:noWrap w:val="0"/>
            <w:vAlign w:val="center"/>
          </w:tcPr>
          <w:p w14:paraId="51B80226">
            <w:pPr>
              <w:widowControl/>
              <w:jc w:val="center"/>
              <w:rPr>
                <w:rFonts w:hint="eastAsia" w:ascii="仿宋" w:hAnsi="仿宋" w:eastAsia="仿宋" w:cs="仿宋"/>
                <w:sz w:val="21"/>
                <w:szCs w:val="21"/>
                <w:u w:val="single"/>
              </w:rPr>
            </w:pPr>
            <w:r>
              <w:rPr>
                <w:rFonts w:hint="eastAsia" w:ascii="仿宋" w:hAnsi="仿宋" w:eastAsia="仿宋" w:cs="仿宋"/>
                <w:sz w:val="21"/>
                <w:szCs w:val="21"/>
                <w:u w:val="single"/>
              </w:rPr>
              <w:t>适用税率%</w:t>
            </w:r>
          </w:p>
        </w:tc>
      </w:tr>
      <w:tr w14:paraId="0B2F655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5F8FF681">
            <w:pPr>
              <w:rPr>
                <w:rFonts w:hint="eastAsia" w:ascii="仿宋" w:hAnsi="仿宋" w:eastAsia="仿宋" w:cs="仿宋"/>
                <w:sz w:val="21"/>
                <w:szCs w:val="21"/>
              </w:rPr>
            </w:pPr>
            <w:r>
              <w:rPr>
                <w:rFonts w:hint="eastAsia" w:ascii="仿宋" w:hAnsi="仿宋" w:eastAsia="仿宋" w:cs="仿宋"/>
                <w:sz w:val="21"/>
                <w:szCs w:val="21"/>
              </w:rPr>
              <w:t>增值税</w:t>
            </w:r>
          </w:p>
        </w:tc>
        <w:tc>
          <w:tcPr>
            <w:tcW w:w="2249" w:type="dxa"/>
            <w:noWrap w:val="0"/>
            <w:vAlign w:val="bottom"/>
          </w:tcPr>
          <w:p w14:paraId="02FFF1E9">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38,209.96</w:t>
            </w:r>
          </w:p>
        </w:tc>
        <w:tc>
          <w:tcPr>
            <w:tcW w:w="2108" w:type="dxa"/>
            <w:noWrap w:val="0"/>
            <w:vAlign w:val="bottom"/>
          </w:tcPr>
          <w:p w14:paraId="3D503007">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4,854.62</w:t>
            </w:r>
          </w:p>
        </w:tc>
        <w:tc>
          <w:tcPr>
            <w:tcW w:w="1589" w:type="dxa"/>
            <w:noWrap w:val="0"/>
            <w:vAlign w:val="center"/>
          </w:tcPr>
          <w:p w14:paraId="6AE5794D">
            <w:pPr>
              <w:jc w:val="righ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w:t>
            </w:r>
          </w:p>
        </w:tc>
      </w:tr>
      <w:tr w14:paraId="4CB64B3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5F8CC5BD">
            <w:pPr>
              <w:rPr>
                <w:rFonts w:hint="eastAsia" w:ascii="仿宋" w:hAnsi="仿宋" w:eastAsia="仿宋" w:cs="仿宋"/>
                <w:sz w:val="21"/>
                <w:szCs w:val="21"/>
              </w:rPr>
            </w:pPr>
            <w:r>
              <w:rPr>
                <w:rFonts w:hint="eastAsia" w:ascii="仿宋" w:hAnsi="仿宋" w:eastAsia="仿宋" w:cs="仿宋"/>
                <w:sz w:val="21"/>
                <w:szCs w:val="21"/>
              </w:rPr>
              <w:t>城建税</w:t>
            </w:r>
          </w:p>
        </w:tc>
        <w:tc>
          <w:tcPr>
            <w:tcW w:w="2249" w:type="dxa"/>
            <w:noWrap w:val="0"/>
            <w:vAlign w:val="bottom"/>
          </w:tcPr>
          <w:p w14:paraId="46B99A9C">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1,337.35</w:t>
            </w:r>
          </w:p>
        </w:tc>
        <w:tc>
          <w:tcPr>
            <w:tcW w:w="2108" w:type="dxa"/>
            <w:noWrap w:val="0"/>
            <w:vAlign w:val="bottom"/>
          </w:tcPr>
          <w:p w14:paraId="2B331EA6">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169.91</w:t>
            </w:r>
          </w:p>
        </w:tc>
        <w:tc>
          <w:tcPr>
            <w:tcW w:w="1589" w:type="dxa"/>
            <w:noWrap w:val="0"/>
            <w:vAlign w:val="center"/>
          </w:tcPr>
          <w:p w14:paraId="6BECECA2">
            <w:pPr>
              <w:jc w:val="right"/>
              <w:rPr>
                <w:rFonts w:hint="eastAsia" w:ascii="仿宋" w:hAnsi="仿宋" w:eastAsia="仿宋" w:cs="仿宋"/>
                <w:sz w:val="21"/>
                <w:szCs w:val="21"/>
              </w:rPr>
            </w:pPr>
            <w:r>
              <w:rPr>
                <w:rFonts w:hint="eastAsia" w:ascii="仿宋" w:hAnsi="仿宋" w:eastAsia="仿宋" w:cs="仿宋"/>
                <w:sz w:val="21"/>
                <w:szCs w:val="21"/>
              </w:rPr>
              <w:t>7%</w:t>
            </w:r>
          </w:p>
        </w:tc>
      </w:tr>
      <w:tr w14:paraId="3911D0B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17F23133">
            <w:pPr>
              <w:rPr>
                <w:rFonts w:hint="eastAsia" w:ascii="仿宋" w:hAnsi="仿宋" w:eastAsia="仿宋" w:cs="仿宋"/>
                <w:sz w:val="21"/>
                <w:szCs w:val="21"/>
              </w:rPr>
            </w:pPr>
            <w:r>
              <w:rPr>
                <w:rFonts w:hint="eastAsia" w:ascii="仿宋" w:hAnsi="仿宋" w:eastAsia="仿宋" w:cs="仿宋"/>
                <w:sz w:val="21"/>
                <w:szCs w:val="21"/>
              </w:rPr>
              <w:t>教育费附加</w:t>
            </w:r>
          </w:p>
        </w:tc>
        <w:tc>
          <w:tcPr>
            <w:tcW w:w="2249" w:type="dxa"/>
            <w:noWrap w:val="0"/>
            <w:vAlign w:val="bottom"/>
          </w:tcPr>
          <w:p w14:paraId="7A6F5C2B">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573.15</w:t>
            </w:r>
          </w:p>
        </w:tc>
        <w:tc>
          <w:tcPr>
            <w:tcW w:w="2108" w:type="dxa"/>
            <w:noWrap w:val="0"/>
            <w:vAlign w:val="bottom"/>
          </w:tcPr>
          <w:p w14:paraId="14B8A81A">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89" w:type="dxa"/>
            <w:noWrap w:val="0"/>
            <w:vAlign w:val="center"/>
          </w:tcPr>
          <w:p w14:paraId="44FFD955">
            <w:pPr>
              <w:jc w:val="right"/>
              <w:rPr>
                <w:rFonts w:hint="eastAsia" w:ascii="仿宋" w:hAnsi="仿宋" w:eastAsia="仿宋" w:cs="仿宋"/>
                <w:sz w:val="21"/>
                <w:szCs w:val="21"/>
              </w:rPr>
            </w:pPr>
            <w:r>
              <w:rPr>
                <w:rFonts w:hint="eastAsia" w:ascii="仿宋" w:hAnsi="仿宋" w:eastAsia="仿宋" w:cs="仿宋"/>
                <w:sz w:val="21"/>
                <w:szCs w:val="21"/>
              </w:rPr>
              <w:t>3%</w:t>
            </w:r>
          </w:p>
        </w:tc>
      </w:tr>
      <w:tr w14:paraId="151B763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6A2F51C2">
            <w:pPr>
              <w:rPr>
                <w:rFonts w:hint="eastAsia" w:ascii="仿宋" w:hAnsi="仿宋" w:eastAsia="仿宋" w:cs="仿宋"/>
                <w:sz w:val="21"/>
                <w:szCs w:val="21"/>
              </w:rPr>
            </w:pPr>
            <w:r>
              <w:rPr>
                <w:rFonts w:hint="eastAsia" w:ascii="仿宋" w:hAnsi="仿宋" w:eastAsia="仿宋" w:cs="仿宋"/>
                <w:sz w:val="21"/>
                <w:szCs w:val="21"/>
              </w:rPr>
              <w:t>地方教育费附加</w:t>
            </w:r>
          </w:p>
        </w:tc>
        <w:tc>
          <w:tcPr>
            <w:tcW w:w="2249" w:type="dxa"/>
            <w:noWrap w:val="0"/>
            <w:vAlign w:val="bottom"/>
          </w:tcPr>
          <w:p w14:paraId="49429598">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382.10</w:t>
            </w:r>
          </w:p>
        </w:tc>
        <w:tc>
          <w:tcPr>
            <w:tcW w:w="2108" w:type="dxa"/>
            <w:noWrap w:val="0"/>
            <w:vAlign w:val="bottom"/>
          </w:tcPr>
          <w:p w14:paraId="5A88B2FA">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89" w:type="dxa"/>
            <w:noWrap w:val="0"/>
            <w:vAlign w:val="center"/>
          </w:tcPr>
          <w:p w14:paraId="4048F08B">
            <w:pPr>
              <w:jc w:val="right"/>
              <w:rPr>
                <w:rFonts w:hint="eastAsia" w:ascii="仿宋" w:hAnsi="仿宋" w:eastAsia="仿宋" w:cs="仿宋"/>
                <w:sz w:val="21"/>
                <w:szCs w:val="21"/>
              </w:rPr>
            </w:pPr>
            <w:r>
              <w:rPr>
                <w:rFonts w:hint="eastAsia" w:ascii="仿宋" w:hAnsi="仿宋" w:eastAsia="仿宋" w:cs="仿宋"/>
                <w:sz w:val="21"/>
                <w:szCs w:val="21"/>
              </w:rPr>
              <w:t>2%</w:t>
            </w:r>
          </w:p>
        </w:tc>
      </w:tr>
      <w:tr w14:paraId="29AE789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4A2ADB15">
            <w:pPr>
              <w:rPr>
                <w:rFonts w:hint="eastAsia" w:ascii="仿宋" w:hAnsi="仿宋" w:eastAsia="仿宋" w:cs="仿宋"/>
                <w:sz w:val="21"/>
                <w:szCs w:val="21"/>
              </w:rPr>
            </w:pPr>
            <w:r>
              <w:rPr>
                <w:rFonts w:hint="eastAsia" w:ascii="仿宋" w:hAnsi="仿宋" w:eastAsia="仿宋" w:cs="仿宋"/>
                <w:sz w:val="21"/>
                <w:szCs w:val="21"/>
              </w:rPr>
              <w:t>个人所得税</w:t>
            </w:r>
          </w:p>
        </w:tc>
        <w:tc>
          <w:tcPr>
            <w:tcW w:w="2249" w:type="dxa"/>
            <w:noWrap w:val="0"/>
            <w:vAlign w:val="bottom"/>
          </w:tcPr>
          <w:p w14:paraId="2B585955">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13,062.03</w:t>
            </w:r>
          </w:p>
        </w:tc>
        <w:tc>
          <w:tcPr>
            <w:tcW w:w="2108" w:type="dxa"/>
            <w:noWrap w:val="0"/>
            <w:vAlign w:val="bottom"/>
          </w:tcPr>
          <w:p w14:paraId="42C4602D">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6,994.27</w:t>
            </w:r>
          </w:p>
        </w:tc>
        <w:tc>
          <w:tcPr>
            <w:tcW w:w="1589" w:type="dxa"/>
            <w:noWrap w:val="0"/>
            <w:vAlign w:val="center"/>
          </w:tcPr>
          <w:p w14:paraId="0BDC07FB">
            <w:pPr>
              <w:jc w:val="right"/>
              <w:rPr>
                <w:rFonts w:hint="eastAsia" w:ascii="仿宋" w:hAnsi="仿宋" w:eastAsia="仿宋" w:cs="仿宋"/>
                <w:sz w:val="21"/>
                <w:szCs w:val="21"/>
              </w:rPr>
            </w:pPr>
            <w:r>
              <w:rPr>
                <w:rFonts w:hint="eastAsia" w:ascii="仿宋" w:hAnsi="仿宋" w:eastAsia="仿宋" w:cs="仿宋"/>
                <w:sz w:val="21"/>
                <w:szCs w:val="21"/>
              </w:rPr>
              <w:t>3%-45%</w:t>
            </w:r>
          </w:p>
        </w:tc>
      </w:tr>
      <w:tr w14:paraId="67B2CEA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0810FED0">
            <w:pPr>
              <w:rPr>
                <w:rFonts w:hint="eastAsia" w:ascii="仿宋" w:hAnsi="仿宋" w:eastAsia="仿宋" w:cs="仿宋"/>
                <w:sz w:val="21"/>
                <w:szCs w:val="21"/>
              </w:rPr>
            </w:pPr>
            <w:r>
              <w:rPr>
                <w:rFonts w:hint="eastAsia" w:ascii="仿宋" w:hAnsi="仿宋" w:eastAsia="仿宋" w:cs="仿宋"/>
                <w:sz w:val="21"/>
                <w:szCs w:val="21"/>
              </w:rPr>
              <w:t>企业所得税</w:t>
            </w:r>
          </w:p>
        </w:tc>
        <w:tc>
          <w:tcPr>
            <w:tcW w:w="2249" w:type="dxa"/>
            <w:noWrap w:val="0"/>
            <w:vAlign w:val="bottom"/>
          </w:tcPr>
          <w:p w14:paraId="501A03BA">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w:t>
            </w:r>
          </w:p>
        </w:tc>
        <w:tc>
          <w:tcPr>
            <w:tcW w:w="2108" w:type="dxa"/>
            <w:noWrap w:val="0"/>
            <w:vAlign w:val="bottom"/>
          </w:tcPr>
          <w:p w14:paraId="693F0EBD">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589" w:type="dxa"/>
            <w:noWrap w:val="0"/>
            <w:vAlign w:val="center"/>
          </w:tcPr>
          <w:p w14:paraId="06C98C8C">
            <w:pPr>
              <w:jc w:val="right"/>
              <w:rPr>
                <w:rFonts w:hint="eastAsia" w:ascii="仿宋" w:hAnsi="仿宋" w:eastAsia="仿宋" w:cs="仿宋"/>
                <w:sz w:val="21"/>
                <w:szCs w:val="21"/>
              </w:rPr>
            </w:pPr>
            <w:r>
              <w:rPr>
                <w:rFonts w:hint="eastAsia" w:ascii="仿宋" w:hAnsi="仿宋" w:eastAsia="仿宋" w:cs="仿宋"/>
                <w:sz w:val="21"/>
                <w:szCs w:val="21"/>
              </w:rPr>
              <w:t>25%</w:t>
            </w:r>
          </w:p>
        </w:tc>
      </w:tr>
      <w:tr w14:paraId="1A44E80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917" w:type="dxa"/>
            <w:noWrap w:val="0"/>
            <w:vAlign w:val="center"/>
          </w:tcPr>
          <w:p w14:paraId="1AFA2C2F">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2249" w:type="dxa"/>
            <w:noWrap w:val="0"/>
            <w:vAlign w:val="bottom"/>
          </w:tcPr>
          <w:p w14:paraId="20CEA83B">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53,564.59</w:t>
            </w:r>
          </w:p>
        </w:tc>
        <w:tc>
          <w:tcPr>
            <w:tcW w:w="2108" w:type="dxa"/>
            <w:noWrap w:val="0"/>
            <w:vAlign w:val="bottom"/>
          </w:tcPr>
          <w:p w14:paraId="4B0E0EBC">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12,018.80</w:t>
            </w:r>
          </w:p>
        </w:tc>
        <w:tc>
          <w:tcPr>
            <w:tcW w:w="1589" w:type="dxa"/>
            <w:noWrap w:val="0"/>
            <w:vAlign w:val="center"/>
          </w:tcPr>
          <w:p w14:paraId="6DC5F070">
            <w:pPr>
              <w:jc w:val="center"/>
              <w:rPr>
                <w:rFonts w:hint="eastAsia" w:ascii="仿宋" w:hAnsi="仿宋" w:eastAsia="仿宋" w:cs="仿宋"/>
                <w:sz w:val="21"/>
                <w:szCs w:val="21"/>
              </w:rPr>
            </w:pPr>
            <w:r>
              <w:rPr>
                <w:rFonts w:hint="eastAsia" w:ascii="仿宋" w:hAnsi="仿宋" w:eastAsia="仿宋" w:cs="仿宋"/>
                <w:sz w:val="21"/>
                <w:szCs w:val="21"/>
              </w:rPr>
              <w:t>——</w:t>
            </w:r>
          </w:p>
        </w:tc>
      </w:tr>
    </w:tbl>
    <w:p w14:paraId="4DEC105D">
      <w:pPr>
        <w:numPr>
          <w:ilvl w:val="0"/>
          <w:numId w:val="0"/>
        </w:numPr>
        <w:tabs>
          <w:tab w:val="left" w:pos="756"/>
          <w:tab w:val="left" w:pos="851"/>
        </w:tabs>
        <w:spacing w:line="480" w:lineRule="exact"/>
        <w:ind w:left="560" w:leftChars="0"/>
        <w:rPr>
          <w:rFonts w:ascii="仿宋" w:hAnsi="仿宋" w:eastAsia="仿宋" w:cs="Helvetica"/>
          <w:kern w:val="0"/>
          <w:sz w:val="24"/>
          <w:szCs w:val="24"/>
          <w:highlight w:val="none"/>
        </w:rPr>
      </w:pPr>
    </w:p>
    <w:p w14:paraId="6CA2EB70">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highlight w:val="none"/>
        </w:rPr>
      </w:pPr>
      <w:r>
        <w:rPr>
          <w:rFonts w:ascii="仿宋" w:hAnsi="仿宋" w:eastAsia="仿宋" w:cs="Helvetica"/>
          <w:kern w:val="0"/>
          <w:sz w:val="24"/>
          <w:szCs w:val="24"/>
          <w:highlight w:val="none"/>
        </w:rPr>
        <w:t>净资产</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75"/>
        <w:gridCol w:w="1697"/>
        <w:gridCol w:w="1697"/>
        <w:gridCol w:w="1697"/>
        <w:gridCol w:w="1697"/>
      </w:tblGrid>
      <w:tr w14:paraId="5824959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34" w:hRule="atLeast"/>
          <w:tblHeader/>
        </w:trPr>
        <w:tc>
          <w:tcPr>
            <w:tcW w:w="2075" w:type="dxa"/>
            <w:vAlign w:val="center"/>
          </w:tcPr>
          <w:p w14:paraId="6A2C22B4">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项  目</w:t>
            </w:r>
          </w:p>
        </w:tc>
        <w:tc>
          <w:tcPr>
            <w:tcW w:w="1697" w:type="dxa"/>
            <w:vAlign w:val="center"/>
          </w:tcPr>
          <w:p w14:paraId="521E5D3C">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年初数</w:t>
            </w:r>
          </w:p>
        </w:tc>
        <w:tc>
          <w:tcPr>
            <w:tcW w:w="1697" w:type="dxa"/>
            <w:vAlign w:val="center"/>
          </w:tcPr>
          <w:p w14:paraId="2002D8FD">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本</w:t>
            </w:r>
            <w:r>
              <w:rPr>
                <w:rFonts w:hint="eastAsia" w:ascii="仿宋" w:hAnsi="仿宋" w:eastAsia="仿宋" w:cs="Helvetica"/>
                <w:kern w:val="0"/>
                <w:sz w:val="21"/>
                <w:szCs w:val="21"/>
              </w:rPr>
              <w:t>年</w:t>
            </w:r>
            <w:r>
              <w:rPr>
                <w:rFonts w:ascii="仿宋" w:hAnsi="仿宋" w:eastAsia="仿宋" w:cs="Helvetica"/>
                <w:kern w:val="0"/>
                <w:sz w:val="21"/>
                <w:szCs w:val="21"/>
              </w:rPr>
              <w:t>增加</w:t>
            </w:r>
          </w:p>
        </w:tc>
        <w:tc>
          <w:tcPr>
            <w:tcW w:w="1697" w:type="dxa"/>
            <w:vAlign w:val="center"/>
          </w:tcPr>
          <w:p w14:paraId="62239828">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本</w:t>
            </w:r>
            <w:r>
              <w:rPr>
                <w:rFonts w:hint="eastAsia" w:ascii="仿宋" w:hAnsi="仿宋" w:eastAsia="仿宋" w:cs="Helvetica"/>
                <w:kern w:val="0"/>
                <w:sz w:val="21"/>
                <w:szCs w:val="21"/>
              </w:rPr>
              <w:t>年</w:t>
            </w:r>
            <w:r>
              <w:rPr>
                <w:rFonts w:ascii="仿宋" w:hAnsi="仿宋" w:eastAsia="仿宋" w:cs="Helvetica"/>
                <w:kern w:val="0"/>
                <w:sz w:val="21"/>
                <w:szCs w:val="21"/>
              </w:rPr>
              <w:t>减少</w:t>
            </w:r>
          </w:p>
        </w:tc>
        <w:tc>
          <w:tcPr>
            <w:tcW w:w="1697" w:type="dxa"/>
            <w:vAlign w:val="center"/>
          </w:tcPr>
          <w:p w14:paraId="760A285F">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年末数</w:t>
            </w:r>
          </w:p>
        </w:tc>
      </w:tr>
      <w:tr w14:paraId="66B028E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75" w:type="dxa"/>
            <w:vAlign w:val="center"/>
          </w:tcPr>
          <w:p w14:paraId="19A29F15">
            <w:pPr>
              <w:spacing w:line="480" w:lineRule="exact"/>
              <w:jc w:val="left"/>
              <w:rPr>
                <w:rFonts w:ascii="仿宋" w:hAnsi="仿宋" w:eastAsia="仿宋" w:cs="Helvetica"/>
                <w:kern w:val="0"/>
                <w:sz w:val="21"/>
                <w:szCs w:val="21"/>
              </w:rPr>
            </w:pPr>
            <w:r>
              <w:rPr>
                <w:rFonts w:ascii="仿宋" w:hAnsi="仿宋" w:eastAsia="仿宋" w:cs="Helvetica"/>
                <w:kern w:val="0"/>
                <w:sz w:val="21"/>
                <w:szCs w:val="21"/>
              </w:rPr>
              <w:t>1．限定性净资产</w:t>
            </w:r>
          </w:p>
        </w:tc>
        <w:tc>
          <w:tcPr>
            <w:tcW w:w="1697" w:type="dxa"/>
            <w:vAlign w:val="bottom"/>
          </w:tcPr>
          <w:p w14:paraId="29CD6E70">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c>
          <w:tcPr>
            <w:tcW w:w="1697" w:type="dxa"/>
            <w:vAlign w:val="bottom"/>
          </w:tcPr>
          <w:p w14:paraId="680EBBE8">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p>
        </w:tc>
        <w:tc>
          <w:tcPr>
            <w:tcW w:w="1697" w:type="dxa"/>
            <w:vAlign w:val="bottom"/>
          </w:tcPr>
          <w:p w14:paraId="1FE0F512">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p>
        </w:tc>
        <w:tc>
          <w:tcPr>
            <w:tcW w:w="1697" w:type="dxa"/>
            <w:vAlign w:val="bottom"/>
          </w:tcPr>
          <w:p w14:paraId="010EC297">
            <w:pPr>
              <w:keepNext w:val="0"/>
              <w:keepLines w:val="0"/>
              <w:widowControl/>
              <w:suppressLineNumbers w:val="0"/>
              <w:jc w:val="right"/>
              <w:textAlignment w:val="bottom"/>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w:t>
            </w:r>
          </w:p>
        </w:tc>
      </w:tr>
      <w:tr w14:paraId="6F4FAE8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75" w:type="dxa"/>
            <w:vAlign w:val="center"/>
          </w:tcPr>
          <w:p w14:paraId="6F141C77">
            <w:pPr>
              <w:spacing w:line="480" w:lineRule="exact"/>
              <w:jc w:val="left"/>
              <w:rPr>
                <w:rFonts w:ascii="仿宋" w:hAnsi="仿宋" w:eastAsia="仿宋" w:cs="Helvetica"/>
                <w:kern w:val="0"/>
                <w:sz w:val="21"/>
                <w:szCs w:val="21"/>
              </w:rPr>
            </w:pPr>
            <w:r>
              <w:rPr>
                <w:rFonts w:ascii="仿宋" w:hAnsi="仿宋" w:eastAsia="仿宋" w:cs="Helvetica"/>
                <w:kern w:val="0"/>
                <w:sz w:val="21"/>
                <w:szCs w:val="21"/>
              </w:rPr>
              <w:t>2．非限定性净资产</w:t>
            </w:r>
          </w:p>
        </w:tc>
        <w:tc>
          <w:tcPr>
            <w:tcW w:w="1697" w:type="dxa"/>
            <w:vAlign w:val="bottom"/>
          </w:tcPr>
          <w:p w14:paraId="5E8D07F7">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245,290.61</w:t>
            </w:r>
          </w:p>
        </w:tc>
        <w:tc>
          <w:tcPr>
            <w:tcW w:w="1697" w:type="dxa"/>
            <w:vAlign w:val="bottom"/>
          </w:tcPr>
          <w:p w14:paraId="227F5C68">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3,690,814.42</w:t>
            </w:r>
          </w:p>
        </w:tc>
        <w:tc>
          <w:tcPr>
            <w:tcW w:w="1697" w:type="dxa"/>
            <w:vAlign w:val="bottom"/>
          </w:tcPr>
          <w:p w14:paraId="2377423F">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3,648,043.83</w:t>
            </w:r>
          </w:p>
        </w:tc>
        <w:tc>
          <w:tcPr>
            <w:tcW w:w="1697" w:type="dxa"/>
            <w:vAlign w:val="bottom"/>
          </w:tcPr>
          <w:p w14:paraId="7BCC9AE7">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288,061.20</w:t>
            </w:r>
          </w:p>
        </w:tc>
      </w:tr>
      <w:tr w14:paraId="0913880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075" w:type="dxa"/>
            <w:vAlign w:val="center"/>
          </w:tcPr>
          <w:p w14:paraId="1B88B3AC">
            <w:pPr>
              <w:spacing w:line="480" w:lineRule="exact"/>
              <w:jc w:val="center"/>
              <w:rPr>
                <w:rFonts w:ascii="仿宋" w:hAnsi="仿宋" w:eastAsia="仿宋" w:cs="Helvetica"/>
                <w:kern w:val="0"/>
                <w:sz w:val="21"/>
                <w:szCs w:val="21"/>
              </w:rPr>
            </w:pPr>
            <w:r>
              <w:rPr>
                <w:rFonts w:ascii="仿宋" w:hAnsi="仿宋" w:eastAsia="仿宋" w:cs="Helvetica"/>
                <w:kern w:val="0"/>
                <w:sz w:val="21"/>
                <w:szCs w:val="21"/>
              </w:rPr>
              <w:t>合计</w:t>
            </w:r>
          </w:p>
        </w:tc>
        <w:tc>
          <w:tcPr>
            <w:tcW w:w="1697" w:type="dxa"/>
            <w:vAlign w:val="bottom"/>
          </w:tcPr>
          <w:p w14:paraId="197A7E92">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245,290.61</w:t>
            </w:r>
          </w:p>
        </w:tc>
        <w:tc>
          <w:tcPr>
            <w:tcW w:w="1697" w:type="dxa"/>
            <w:vAlign w:val="bottom"/>
          </w:tcPr>
          <w:p w14:paraId="5E3213C7">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3,690,814.42</w:t>
            </w:r>
          </w:p>
        </w:tc>
        <w:tc>
          <w:tcPr>
            <w:tcW w:w="1697" w:type="dxa"/>
            <w:vAlign w:val="bottom"/>
          </w:tcPr>
          <w:p w14:paraId="67245957">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3,648,043.83</w:t>
            </w:r>
          </w:p>
        </w:tc>
        <w:tc>
          <w:tcPr>
            <w:tcW w:w="1697" w:type="dxa"/>
            <w:vAlign w:val="bottom"/>
          </w:tcPr>
          <w:p w14:paraId="77E08FDE">
            <w:pPr>
              <w:keepNext w:val="0"/>
              <w:keepLines w:val="0"/>
              <w:widowControl/>
              <w:suppressLineNumbers w:val="0"/>
              <w:jc w:val="right"/>
              <w:textAlignment w:val="bottom"/>
              <w:rPr>
                <w:rFonts w:hint="eastAsia"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288,061.20</w:t>
            </w:r>
          </w:p>
        </w:tc>
      </w:tr>
    </w:tbl>
    <w:p w14:paraId="471BE2D9">
      <w:pPr>
        <w:spacing w:before="156" w:beforeLines="50" w:line="480" w:lineRule="exact"/>
        <w:ind w:firstLine="480" w:firstLineChars="200"/>
        <w:rPr>
          <w:rFonts w:ascii="仿宋" w:hAnsi="仿宋" w:eastAsia="仿宋" w:cs="Helvetica"/>
          <w:kern w:val="0"/>
          <w:sz w:val="24"/>
          <w:szCs w:val="24"/>
        </w:rPr>
      </w:pPr>
      <w:r>
        <w:rPr>
          <w:rFonts w:hint="eastAsia" w:ascii="仿宋" w:hAnsi="仿宋" w:eastAsia="仿宋" w:cs="Helvetica"/>
          <w:kern w:val="0"/>
          <w:sz w:val="24"/>
          <w:szCs w:val="24"/>
        </w:rPr>
        <w:t>注：截至</w:t>
      </w:r>
      <w:r>
        <w:rPr>
          <w:rFonts w:hint="eastAsia" w:ascii="仿宋" w:hAnsi="仿宋" w:eastAsia="仿宋" w:cs="Helvetica"/>
          <w:kern w:val="0"/>
          <w:sz w:val="24"/>
          <w:szCs w:val="24"/>
          <w:lang w:eastAsia="zh-CN"/>
        </w:rPr>
        <w:t>202</w:t>
      </w:r>
      <w:r>
        <w:rPr>
          <w:rFonts w:hint="eastAsia" w:ascii="仿宋" w:hAnsi="仿宋" w:eastAsia="仿宋" w:cs="Helvetica"/>
          <w:kern w:val="0"/>
          <w:sz w:val="24"/>
          <w:szCs w:val="24"/>
          <w:lang w:val="en-US" w:eastAsia="zh-CN"/>
        </w:rPr>
        <w:t>5</w:t>
      </w:r>
      <w:r>
        <w:rPr>
          <w:rFonts w:ascii="仿宋" w:hAnsi="仿宋" w:eastAsia="仿宋" w:cs="Helvetica"/>
          <w:kern w:val="0"/>
          <w:sz w:val="24"/>
          <w:szCs w:val="24"/>
        </w:rPr>
        <w:t>年12月31日，</w:t>
      </w:r>
      <w:r>
        <w:rPr>
          <w:rFonts w:hint="eastAsia" w:ascii="仿宋" w:hAnsi="仿宋" w:eastAsia="仿宋" w:cs="Helvetica"/>
          <w:kern w:val="0"/>
          <w:sz w:val="24"/>
          <w:szCs w:val="24"/>
        </w:rPr>
        <w:t>本单位净资产占注册资金</w:t>
      </w:r>
      <w:r>
        <w:rPr>
          <w:rFonts w:hint="eastAsia" w:ascii="仿宋" w:hAnsi="仿宋" w:eastAsia="仿宋" w:cs="Helvetica"/>
          <w:kern w:val="0"/>
          <w:sz w:val="24"/>
          <w:szCs w:val="24"/>
          <w:lang w:val="en-US" w:eastAsia="zh-CN"/>
        </w:rPr>
        <w:t>576.12%</w:t>
      </w:r>
      <w:r>
        <w:rPr>
          <w:rFonts w:ascii="仿宋" w:hAnsi="仿宋" w:eastAsia="仿宋" w:cs="Helvetica"/>
          <w:kern w:val="0"/>
          <w:sz w:val="24"/>
          <w:szCs w:val="24"/>
        </w:rPr>
        <w:t>。</w:t>
      </w:r>
    </w:p>
    <w:p w14:paraId="28B3244D">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hint="eastAsia" w:ascii="仿宋" w:hAnsi="仿宋" w:eastAsia="仿宋" w:cs="Helvetica"/>
          <w:kern w:val="0"/>
          <w:sz w:val="24"/>
          <w:szCs w:val="24"/>
        </w:rPr>
        <w:t>收入：3,690,814.42元</w:t>
      </w:r>
    </w:p>
    <w:p w14:paraId="008C2253">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会费收入：</w:t>
      </w:r>
      <w:r>
        <w:rPr>
          <w:rFonts w:hint="eastAsia" w:ascii="仿宋" w:hAnsi="仿宋" w:eastAsia="仿宋" w:cs="Helvetica"/>
          <w:kern w:val="0"/>
          <w:sz w:val="24"/>
          <w:szCs w:val="24"/>
          <w:lang w:val="en-US" w:eastAsia="zh-CN"/>
        </w:rPr>
        <w:t>无；</w:t>
      </w:r>
    </w:p>
    <w:p w14:paraId="7D294C0A">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提供服务收入：</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70"/>
        <w:gridCol w:w="1941"/>
        <w:gridCol w:w="2924"/>
        <w:gridCol w:w="1428"/>
      </w:tblGrid>
      <w:tr w14:paraId="5C67680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blHeader/>
        </w:trPr>
        <w:tc>
          <w:tcPr>
            <w:tcW w:w="2570" w:type="dxa"/>
            <w:vAlign w:val="bottom"/>
          </w:tcPr>
          <w:p w14:paraId="1158F6D1">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项目名称</w:t>
            </w:r>
          </w:p>
        </w:tc>
        <w:tc>
          <w:tcPr>
            <w:tcW w:w="1941" w:type="dxa"/>
            <w:vAlign w:val="bottom"/>
          </w:tcPr>
          <w:p w14:paraId="1A204229">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本年发生额</w:t>
            </w:r>
          </w:p>
        </w:tc>
        <w:tc>
          <w:tcPr>
            <w:tcW w:w="2924" w:type="dxa"/>
            <w:vAlign w:val="bottom"/>
          </w:tcPr>
          <w:p w14:paraId="775506DF">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收费依据（协议、文件等）</w:t>
            </w:r>
          </w:p>
        </w:tc>
        <w:tc>
          <w:tcPr>
            <w:tcW w:w="1428" w:type="dxa"/>
            <w:vAlign w:val="bottom"/>
          </w:tcPr>
          <w:p w14:paraId="79912196">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票据种类</w:t>
            </w:r>
          </w:p>
        </w:tc>
      </w:tr>
      <w:tr w14:paraId="760AA93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center"/>
          </w:tcPr>
          <w:p w14:paraId="556FB91D">
            <w:pPr>
              <w:rPr>
                <w:rFonts w:hint="eastAsia" w:ascii="仿宋" w:hAnsi="仿宋" w:eastAsia="仿宋"/>
                <w:sz w:val="21"/>
                <w:szCs w:val="21"/>
              </w:rPr>
            </w:pPr>
            <w:r>
              <w:rPr>
                <w:rFonts w:hint="eastAsia" w:ascii="仿宋" w:hAnsi="仿宋" w:eastAsia="仿宋"/>
                <w:sz w:val="21"/>
                <w:szCs w:val="21"/>
                <w:lang w:val="en-US" w:eastAsia="zh-CN"/>
              </w:rPr>
              <w:t>防艾活动</w:t>
            </w:r>
          </w:p>
        </w:tc>
        <w:tc>
          <w:tcPr>
            <w:tcW w:w="1941" w:type="dxa"/>
            <w:vAlign w:val="bottom"/>
          </w:tcPr>
          <w:p w14:paraId="7DA621EC">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470,300.00</w:t>
            </w:r>
          </w:p>
        </w:tc>
        <w:tc>
          <w:tcPr>
            <w:tcW w:w="2924" w:type="dxa"/>
            <w:vAlign w:val="bottom"/>
          </w:tcPr>
          <w:p w14:paraId="7237E07C">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专项服务项目协议</w:t>
            </w:r>
          </w:p>
        </w:tc>
        <w:tc>
          <w:tcPr>
            <w:tcW w:w="1428" w:type="dxa"/>
            <w:vAlign w:val="bottom"/>
          </w:tcPr>
          <w:p w14:paraId="70C731BD">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发票</w:t>
            </w:r>
          </w:p>
        </w:tc>
      </w:tr>
      <w:tr w14:paraId="7CDAA54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center"/>
          </w:tcPr>
          <w:p w14:paraId="35AFC36B">
            <w:pPr>
              <w:rPr>
                <w:rFonts w:hint="eastAsia" w:ascii="仿宋" w:hAnsi="仿宋" w:eastAsia="仿宋"/>
                <w:sz w:val="21"/>
                <w:szCs w:val="21"/>
                <w:lang w:val="en-US" w:eastAsia="zh-CN"/>
              </w:rPr>
            </w:pPr>
            <w:r>
              <w:rPr>
                <w:rFonts w:hint="eastAsia" w:ascii="仿宋" w:hAnsi="仿宋" w:eastAsia="仿宋"/>
                <w:sz w:val="21"/>
                <w:szCs w:val="21"/>
                <w:lang w:val="en-US" w:eastAsia="zh-CN"/>
              </w:rPr>
              <w:t>公益活动</w:t>
            </w:r>
          </w:p>
        </w:tc>
        <w:tc>
          <w:tcPr>
            <w:tcW w:w="1941" w:type="dxa"/>
            <w:vAlign w:val="bottom"/>
          </w:tcPr>
          <w:p w14:paraId="1E376FC5">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94,292.45</w:t>
            </w:r>
          </w:p>
        </w:tc>
        <w:tc>
          <w:tcPr>
            <w:tcW w:w="2924" w:type="dxa"/>
            <w:vAlign w:val="bottom"/>
          </w:tcPr>
          <w:p w14:paraId="15610F6B">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专项服务项目协议</w:t>
            </w:r>
          </w:p>
        </w:tc>
        <w:tc>
          <w:tcPr>
            <w:tcW w:w="1428" w:type="dxa"/>
            <w:vAlign w:val="bottom"/>
          </w:tcPr>
          <w:p w14:paraId="4EE89D3B">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发票</w:t>
            </w:r>
          </w:p>
        </w:tc>
      </w:tr>
      <w:tr w14:paraId="6B11E06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center"/>
          </w:tcPr>
          <w:p w14:paraId="278EABD1">
            <w:pPr>
              <w:rPr>
                <w:rFonts w:hint="default" w:ascii="仿宋" w:hAnsi="仿宋" w:eastAsia="仿宋"/>
                <w:sz w:val="21"/>
                <w:szCs w:val="21"/>
                <w:lang w:val="en-US" w:eastAsia="zh-CN"/>
              </w:rPr>
            </w:pPr>
            <w:r>
              <w:rPr>
                <w:rFonts w:hint="eastAsia" w:ascii="仿宋" w:hAnsi="仿宋" w:eastAsia="仿宋"/>
                <w:sz w:val="21"/>
                <w:szCs w:val="21"/>
                <w:lang w:val="en-US" w:eastAsia="zh-CN"/>
              </w:rPr>
              <w:t>培训收入</w:t>
            </w:r>
          </w:p>
        </w:tc>
        <w:tc>
          <w:tcPr>
            <w:tcW w:w="1941" w:type="dxa"/>
            <w:vAlign w:val="bottom"/>
          </w:tcPr>
          <w:p w14:paraId="3B1B6A19">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179,255.66</w:t>
            </w:r>
          </w:p>
        </w:tc>
        <w:tc>
          <w:tcPr>
            <w:tcW w:w="2924" w:type="dxa"/>
            <w:vAlign w:val="bottom"/>
          </w:tcPr>
          <w:p w14:paraId="1281F709">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根据培训人数项目协议</w:t>
            </w:r>
          </w:p>
        </w:tc>
        <w:tc>
          <w:tcPr>
            <w:tcW w:w="1428" w:type="dxa"/>
            <w:vAlign w:val="bottom"/>
          </w:tcPr>
          <w:p w14:paraId="7E92F7C0">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发票</w:t>
            </w:r>
          </w:p>
        </w:tc>
      </w:tr>
      <w:tr w14:paraId="7D270CC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center"/>
          </w:tcPr>
          <w:p w14:paraId="0CC5C634">
            <w:pPr>
              <w:rPr>
                <w:rFonts w:hint="eastAsia" w:ascii="仿宋" w:hAnsi="仿宋" w:eastAsia="仿宋"/>
                <w:sz w:val="21"/>
                <w:szCs w:val="21"/>
              </w:rPr>
            </w:pPr>
            <w:r>
              <w:rPr>
                <w:rFonts w:hint="eastAsia" w:ascii="仿宋" w:hAnsi="仿宋" w:eastAsia="仿宋"/>
                <w:sz w:val="21"/>
                <w:szCs w:val="21"/>
                <w:lang w:val="en-US" w:eastAsia="zh-CN"/>
              </w:rPr>
              <w:t>服务收入</w:t>
            </w:r>
          </w:p>
        </w:tc>
        <w:tc>
          <w:tcPr>
            <w:tcW w:w="1941" w:type="dxa"/>
            <w:vAlign w:val="bottom"/>
          </w:tcPr>
          <w:p w14:paraId="5E9C0DDC">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469,006.62</w:t>
            </w:r>
          </w:p>
        </w:tc>
        <w:tc>
          <w:tcPr>
            <w:tcW w:w="2924" w:type="dxa"/>
            <w:vAlign w:val="bottom"/>
          </w:tcPr>
          <w:p w14:paraId="7B536B4A">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根据服务内容不同协议</w:t>
            </w:r>
          </w:p>
        </w:tc>
        <w:tc>
          <w:tcPr>
            <w:tcW w:w="1428" w:type="dxa"/>
            <w:vAlign w:val="bottom"/>
          </w:tcPr>
          <w:p w14:paraId="3B1DBAC1">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发票</w:t>
            </w:r>
          </w:p>
        </w:tc>
      </w:tr>
      <w:tr w14:paraId="26A2B9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center"/>
          </w:tcPr>
          <w:p w14:paraId="455CB096">
            <w:pPr>
              <w:rPr>
                <w:rFonts w:hint="eastAsia" w:ascii="仿宋" w:hAnsi="仿宋" w:eastAsia="仿宋"/>
                <w:sz w:val="21"/>
                <w:szCs w:val="21"/>
              </w:rPr>
            </w:pPr>
            <w:r>
              <w:rPr>
                <w:rFonts w:hint="eastAsia" w:ascii="仿宋" w:hAnsi="仿宋" w:eastAsia="仿宋"/>
                <w:sz w:val="21"/>
                <w:szCs w:val="21"/>
                <w:lang w:val="en-US" w:eastAsia="zh-CN"/>
              </w:rPr>
              <w:t>其他活动收入</w:t>
            </w:r>
          </w:p>
        </w:tc>
        <w:tc>
          <w:tcPr>
            <w:tcW w:w="1941" w:type="dxa"/>
            <w:vAlign w:val="bottom"/>
          </w:tcPr>
          <w:p w14:paraId="5B2C6B5E">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9,905.66</w:t>
            </w:r>
          </w:p>
        </w:tc>
        <w:tc>
          <w:tcPr>
            <w:tcW w:w="2924" w:type="dxa"/>
            <w:vAlign w:val="bottom"/>
          </w:tcPr>
          <w:p w14:paraId="5694F28B">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专项服务项目协议</w:t>
            </w:r>
          </w:p>
        </w:tc>
        <w:tc>
          <w:tcPr>
            <w:tcW w:w="1428" w:type="dxa"/>
            <w:vAlign w:val="bottom"/>
          </w:tcPr>
          <w:p w14:paraId="59C5C909">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发票</w:t>
            </w:r>
          </w:p>
        </w:tc>
      </w:tr>
      <w:tr w14:paraId="76AF80B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exact"/>
        </w:trPr>
        <w:tc>
          <w:tcPr>
            <w:tcW w:w="2570" w:type="dxa"/>
            <w:vAlign w:val="bottom"/>
          </w:tcPr>
          <w:p w14:paraId="31EFF6A5">
            <w:pPr>
              <w:jc w:val="center"/>
              <w:rPr>
                <w:rFonts w:hint="eastAsia" w:ascii="仿宋" w:hAnsi="仿宋" w:eastAsia="仿宋"/>
                <w:sz w:val="21"/>
                <w:szCs w:val="21"/>
                <w:lang w:val="en-US" w:eastAsia="zh-CN"/>
              </w:rPr>
            </w:pPr>
            <w:r>
              <w:rPr>
                <w:rFonts w:hint="eastAsia" w:ascii="仿宋" w:hAnsi="仿宋" w:eastAsia="仿宋" w:cs="仿宋"/>
                <w:kern w:val="0"/>
                <w:sz w:val="21"/>
                <w:szCs w:val="21"/>
              </w:rPr>
              <w:t>合计</w:t>
            </w:r>
          </w:p>
        </w:tc>
        <w:tc>
          <w:tcPr>
            <w:tcW w:w="1941" w:type="dxa"/>
            <w:vAlign w:val="bottom"/>
          </w:tcPr>
          <w:p w14:paraId="1FEA9EF0">
            <w:pPr>
              <w:jc w:val="right"/>
              <w:rPr>
                <w:rFonts w:hint="eastAsia" w:ascii="仿宋" w:hAnsi="仿宋" w:eastAsia="仿宋"/>
                <w:sz w:val="21"/>
                <w:szCs w:val="21"/>
                <w:lang w:val="en-US" w:eastAsia="zh-CN"/>
              </w:rPr>
            </w:pPr>
            <w:r>
              <w:rPr>
                <w:rFonts w:hint="default" w:ascii="仿宋" w:hAnsi="仿宋" w:eastAsia="仿宋"/>
                <w:sz w:val="21"/>
                <w:szCs w:val="21"/>
                <w:lang w:val="en-US" w:eastAsia="zh-CN"/>
              </w:rPr>
              <w:t>1,222,760.39</w:t>
            </w:r>
          </w:p>
        </w:tc>
        <w:tc>
          <w:tcPr>
            <w:tcW w:w="2924" w:type="dxa"/>
            <w:vAlign w:val="bottom"/>
          </w:tcPr>
          <w:p w14:paraId="169B9BB4">
            <w:pPr>
              <w:spacing w:line="480" w:lineRule="exact"/>
              <w:jc w:val="center"/>
              <w:rPr>
                <w:rFonts w:hint="eastAsia" w:ascii="仿宋" w:hAnsi="仿宋" w:eastAsia="仿宋" w:cs="仿宋"/>
                <w:kern w:val="0"/>
                <w:sz w:val="21"/>
                <w:szCs w:val="21"/>
              </w:rPr>
            </w:pPr>
          </w:p>
        </w:tc>
        <w:tc>
          <w:tcPr>
            <w:tcW w:w="1428" w:type="dxa"/>
            <w:vAlign w:val="bottom"/>
          </w:tcPr>
          <w:p w14:paraId="74B42D19">
            <w:pPr>
              <w:spacing w:line="48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r>
    </w:tbl>
    <w:p w14:paraId="058B65F6">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政府补助收入：</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37"/>
        <w:gridCol w:w="2389"/>
        <w:gridCol w:w="1966"/>
        <w:gridCol w:w="1871"/>
      </w:tblGrid>
      <w:tr w14:paraId="2979CDC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637" w:type="dxa"/>
            <w:tcBorders>
              <w:tl2br w:val="nil"/>
              <w:tr2bl w:val="nil"/>
            </w:tcBorders>
            <w:shd w:val="clear" w:color="auto" w:fill="auto"/>
            <w:noWrap w:val="0"/>
            <w:vAlign w:val="bottom"/>
          </w:tcPr>
          <w:p w14:paraId="07A55DA8">
            <w:pPr>
              <w:jc w:val="center"/>
              <w:rPr>
                <w:rFonts w:hint="eastAsia" w:ascii="仿宋" w:hAnsi="仿宋" w:eastAsia="仿宋"/>
                <w:sz w:val="21"/>
                <w:szCs w:val="21"/>
                <w:u w:val="single"/>
              </w:rPr>
            </w:pPr>
            <w:r>
              <w:rPr>
                <w:rFonts w:hint="eastAsia" w:ascii="仿宋" w:hAnsi="仿宋" w:eastAsia="仿宋"/>
                <w:sz w:val="21"/>
                <w:szCs w:val="21"/>
                <w:u w:val="single"/>
              </w:rPr>
              <w:t>项目名称</w:t>
            </w:r>
          </w:p>
        </w:tc>
        <w:tc>
          <w:tcPr>
            <w:tcW w:w="2389" w:type="dxa"/>
            <w:tcBorders>
              <w:tl2br w:val="nil"/>
              <w:tr2bl w:val="nil"/>
            </w:tcBorders>
            <w:shd w:val="clear" w:color="auto" w:fill="auto"/>
            <w:noWrap w:val="0"/>
            <w:vAlign w:val="center"/>
          </w:tcPr>
          <w:p w14:paraId="5A3218A7">
            <w:pPr>
              <w:jc w:val="center"/>
              <w:rPr>
                <w:rFonts w:hint="eastAsia" w:ascii="仿宋" w:hAnsi="仿宋" w:eastAsia="仿宋"/>
                <w:sz w:val="21"/>
                <w:szCs w:val="21"/>
                <w:u w:val="single"/>
              </w:rPr>
            </w:pPr>
            <w:r>
              <w:rPr>
                <w:rFonts w:hint="eastAsia" w:ascii="仿宋" w:hAnsi="仿宋" w:eastAsia="仿宋"/>
                <w:sz w:val="21"/>
                <w:szCs w:val="21"/>
                <w:u w:val="single"/>
              </w:rPr>
              <w:t>项目起止期间</w:t>
            </w:r>
          </w:p>
        </w:tc>
        <w:tc>
          <w:tcPr>
            <w:tcW w:w="1966" w:type="dxa"/>
            <w:tcBorders>
              <w:tl2br w:val="nil"/>
              <w:tr2bl w:val="nil"/>
            </w:tcBorders>
            <w:noWrap w:val="0"/>
            <w:vAlign w:val="center"/>
          </w:tcPr>
          <w:p w14:paraId="72961DEB">
            <w:pPr>
              <w:jc w:val="center"/>
              <w:rPr>
                <w:rFonts w:ascii="仿宋" w:hAnsi="仿宋" w:eastAsia="仿宋"/>
                <w:sz w:val="21"/>
                <w:szCs w:val="21"/>
                <w:u w:val="single"/>
              </w:rPr>
            </w:pPr>
            <w:r>
              <w:rPr>
                <w:rFonts w:hint="eastAsia" w:ascii="仿宋" w:hAnsi="仿宋" w:eastAsia="仿宋"/>
                <w:sz w:val="21"/>
                <w:szCs w:val="21"/>
                <w:u w:val="single"/>
              </w:rPr>
              <w:t>本年发生额</w:t>
            </w:r>
          </w:p>
        </w:tc>
        <w:tc>
          <w:tcPr>
            <w:tcW w:w="1871" w:type="dxa"/>
            <w:tcBorders>
              <w:tl2br w:val="nil"/>
              <w:tr2bl w:val="nil"/>
            </w:tcBorders>
            <w:noWrap w:val="0"/>
            <w:vAlign w:val="center"/>
          </w:tcPr>
          <w:p w14:paraId="57BB5501">
            <w:pPr>
              <w:jc w:val="center"/>
              <w:rPr>
                <w:rFonts w:ascii="仿宋" w:hAnsi="仿宋" w:eastAsia="仿宋"/>
                <w:sz w:val="21"/>
                <w:szCs w:val="21"/>
                <w:u w:val="single"/>
              </w:rPr>
            </w:pPr>
            <w:r>
              <w:rPr>
                <w:rFonts w:hint="eastAsia" w:ascii="仿宋" w:hAnsi="仿宋" w:eastAsia="仿宋"/>
                <w:sz w:val="21"/>
                <w:szCs w:val="21"/>
                <w:u w:val="single"/>
              </w:rPr>
              <w:t>上年发生额</w:t>
            </w:r>
          </w:p>
        </w:tc>
      </w:tr>
      <w:tr w14:paraId="18A189A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37" w:type="dxa"/>
            <w:tcBorders>
              <w:tl2br w:val="nil"/>
              <w:tr2bl w:val="nil"/>
            </w:tcBorders>
            <w:shd w:val="clear" w:color="auto" w:fill="auto"/>
            <w:noWrap w:val="0"/>
            <w:vAlign w:val="center"/>
          </w:tcPr>
          <w:p w14:paraId="0EF1AB44">
            <w:pPr>
              <w:rPr>
                <w:rFonts w:ascii="仿宋" w:hAnsi="仿宋" w:eastAsia="仿宋"/>
                <w:sz w:val="21"/>
                <w:szCs w:val="21"/>
              </w:rPr>
            </w:pPr>
            <w:r>
              <w:rPr>
                <w:rFonts w:hint="eastAsia" w:ascii="仿宋" w:hAnsi="仿宋" w:eastAsia="仿宋"/>
                <w:sz w:val="21"/>
                <w:szCs w:val="21"/>
              </w:rPr>
              <w:t>北京市共青团委拨款</w:t>
            </w:r>
          </w:p>
        </w:tc>
        <w:tc>
          <w:tcPr>
            <w:tcW w:w="2389" w:type="dxa"/>
            <w:tcBorders>
              <w:tl2br w:val="nil"/>
              <w:tr2bl w:val="nil"/>
            </w:tcBorders>
            <w:shd w:val="clear" w:color="auto" w:fill="auto"/>
            <w:noWrap w:val="0"/>
            <w:vAlign w:val="center"/>
          </w:tcPr>
          <w:p w14:paraId="47929DDF">
            <w:pPr>
              <w:jc w:val="center"/>
              <w:rPr>
                <w:rFonts w:hint="default" w:ascii="仿宋" w:hAnsi="仿宋" w:eastAsia="仿宋"/>
                <w:sz w:val="21"/>
                <w:szCs w:val="21"/>
                <w:lang w:val="en-US" w:eastAsia="zh-CN"/>
              </w:rPr>
            </w:pPr>
            <w:r>
              <w:rPr>
                <w:rFonts w:hint="eastAsia" w:ascii="仿宋" w:hAnsi="仿宋" w:eastAsia="仿宋"/>
                <w:sz w:val="21"/>
                <w:szCs w:val="21"/>
              </w:rPr>
              <w:t>202</w:t>
            </w:r>
            <w:r>
              <w:rPr>
                <w:rFonts w:hint="eastAsia" w:ascii="仿宋" w:hAnsi="仿宋" w:eastAsia="仿宋"/>
                <w:sz w:val="21"/>
                <w:szCs w:val="21"/>
                <w:lang w:val="en-US" w:eastAsia="zh-CN"/>
              </w:rPr>
              <w:t>5</w:t>
            </w:r>
            <w:r>
              <w:rPr>
                <w:rFonts w:hint="eastAsia" w:ascii="仿宋" w:hAnsi="仿宋" w:eastAsia="仿宋"/>
                <w:sz w:val="21"/>
                <w:szCs w:val="21"/>
              </w:rPr>
              <w:t>年1月-12月</w:t>
            </w:r>
          </w:p>
        </w:tc>
        <w:tc>
          <w:tcPr>
            <w:tcW w:w="1966" w:type="dxa"/>
            <w:tcBorders>
              <w:tl2br w:val="nil"/>
              <w:tr2bl w:val="nil"/>
            </w:tcBorders>
            <w:noWrap w:val="0"/>
            <w:vAlign w:val="bottom"/>
          </w:tcPr>
          <w:p w14:paraId="0EC625AD">
            <w:pPr>
              <w:jc w:val="right"/>
              <w:rPr>
                <w:rFonts w:hint="default" w:ascii="仿宋" w:hAnsi="仿宋" w:eastAsia="仿宋"/>
                <w:sz w:val="21"/>
                <w:szCs w:val="21"/>
                <w:lang w:val="en-US" w:eastAsia="zh-CN"/>
              </w:rPr>
            </w:pPr>
            <w:r>
              <w:rPr>
                <w:rFonts w:hint="default" w:ascii="仿宋" w:hAnsi="仿宋" w:eastAsia="仿宋"/>
                <w:sz w:val="21"/>
                <w:szCs w:val="21"/>
                <w:lang w:val="en-US" w:eastAsia="zh-CN"/>
              </w:rPr>
              <w:t>1,785,660.37</w:t>
            </w:r>
          </w:p>
        </w:tc>
        <w:tc>
          <w:tcPr>
            <w:tcW w:w="1871" w:type="dxa"/>
            <w:tcBorders>
              <w:tl2br w:val="nil"/>
              <w:tr2bl w:val="nil"/>
            </w:tcBorders>
            <w:noWrap w:val="0"/>
            <w:vAlign w:val="bottom"/>
          </w:tcPr>
          <w:p w14:paraId="7A1D710B">
            <w:pPr>
              <w:jc w:val="right"/>
              <w:rPr>
                <w:rFonts w:ascii="仿宋" w:hAnsi="仿宋" w:eastAsia="仿宋"/>
                <w:sz w:val="21"/>
                <w:szCs w:val="21"/>
              </w:rPr>
            </w:pPr>
            <w:r>
              <w:rPr>
                <w:rFonts w:hint="default" w:ascii="仿宋" w:hAnsi="仿宋" w:eastAsia="仿宋"/>
                <w:sz w:val="21"/>
                <w:szCs w:val="21"/>
                <w:lang w:val="en-US" w:eastAsia="zh-CN"/>
              </w:rPr>
              <w:t>1,925,839.59</w:t>
            </w:r>
          </w:p>
        </w:tc>
      </w:tr>
      <w:tr w14:paraId="4A0741E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38" w:hRule="atLeast"/>
        </w:trPr>
        <w:tc>
          <w:tcPr>
            <w:tcW w:w="2637" w:type="dxa"/>
            <w:tcBorders>
              <w:tl2br w:val="nil"/>
              <w:tr2bl w:val="nil"/>
            </w:tcBorders>
            <w:shd w:val="clear" w:color="auto" w:fill="auto"/>
            <w:noWrap w:val="0"/>
            <w:vAlign w:val="center"/>
          </w:tcPr>
          <w:p w14:paraId="454A7A8B">
            <w:pPr>
              <w:rPr>
                <w:rFonts w:hint="eastAsia" w:ascii="仿宋" w:hAnsi="仿宋" w:eastAsia="仿宋"/>
                <w:sz w:val="21"/>
                <w:szCs w:val="21"/>
                <w:lang w:eastAsia="zh-CN"/>
              </w:rPr>
            </w:pPr>
            <w:r>
              <w:rPr>
                <w:rFonts w:hint="eastAsia" w:ascii="仿宋" w:hAnsi="仿宋" w:eastAsia="仿宋"/>
                <w:sz w:val="21"/>
                <w:szCs w:val="21"/>
              </w:rPr>
              <w:t>其他补助拨款</w:t>
            </w:r>
            <w:r>
              <w:rPr>
                <w:rFonts w:hint="eastAsia" w:ascii="仿宋" w:hAnsi="仿宋" w:eastAsia="仿宋"/>
                <w:sz w:val="21"/>
                <w:szCs w:val="21"/>
                <w:lang w:eastAsia="zh-CN"/>
              </w:rPr>
              <w:t>（团中央）</w:t>
            </w:r>
          </w:p>
        </w:tc>
        <w:tc>
          <w:tcPr>
            <w:tcW w:w="2389" w:type="dxa"/>
            <w:tcBorders>
              <w:tl2br w:val="nil"/>
              <w:tr2bl w:val="nil"/>
            </w:tcBorders>
            <w:shd w:val="clear" w:color="auto" w:fill="auto"/>
            <w:noWrap w:val="0"/>
            <w:vAlign w:val="center"/>
          </w:tcPr>
          <w:p w14:paraId="5A614A11">
            <w:pPr>
              <w:jc w:val="center"/>
              <w:rPr>
                <w:rFonts w:hint="default" w:ascii="仿宋" w:hAnsi="仿宋" w:eastAsia="仿宋"/>
                <w:sz w:val="21"/>
                <w:szCs w:val="21"/>
                <w:lang w:val="en-US" w:eastAsia="zh-CN"/>
              </w:rPr>
            </w:pPr>
            <w:r>
              <w:rPr>
                <w:rFonts w:hint="eastAsia" w:ascii="仿宋" w:hAnsi="仿宋" w:eastAsia="仿宋"/>
                <w:sz w:val="21"/>
                <w:szCs w:val="21"/>
              </w:rPr>
              <w:t>202</w:t>
            </w:r>
            <w:r>
              <w:rPr>
                <w:rFonts w:hint="eastAsia" w:ascii="仿宋" w:hAnsi="仿宋" w:eastAsia="仿宋"/>
                <w:sz w:val="21"/>
                <w:szCs w:val="21"/>
                <w:lang w:val="en-US" w:eastAsia="zh-CN"/>
              </w:rPr>
              <w:t>5</w:t>
            </w:r>
            <w:r>
              <w:rPr>
                <w:rFonts w:hint="eastAsia" w:ascii="仿宋" w:hAnsi="仿宋" w:eastAsia="仿宋"/>
                <w:sz w:val="21"/>
                <w:szCs w:val="21"/>
              </w:rPr>
              <w:t>年</w:t>
            </w:r>
            <w:r>
              <w:rPr>
                <w:rFonts w:hint="eastAsia" w:ascii="仿宋" w:hAnsi="仿宋" w:eastAsia="仿宋"/>
                <w:sz w:val="21"/>
                <w:szCs w:val="21"/>
                <w:lang w:val="en-US" w:eastAsia="zh-CN"/>
              </w:rPr>
              <w:t>4</w:t>
            </w:r>
            <w:r>
              <w:rPr>
                <w:rFonts w:hint="eastAsia" w:ascii="仿宋" w:hAnsi="仿宋" w:eastAsia="仿宋"/>
                <w:sz w:val="21"/>
                <w:szCs w:val="21"/>
              </w:rPr>
              <w:t>月-</w:t>
            </w:r>
            <w:r>
              <w:rPr>
                <w:rFonts w:hint="eastAsia" w:ascii="仿宋" w:hAnsi="仿宋" w:eastAsia="仿宋"/>
                <w:sz w:val="21"/>
                <w:szCs w:val="21"/>
                <w:lang w:val="en-US" w:eastAsia="zh-CN"/>
              </w:rPr>
              <w:t>5</w:t>
            </w:r>
            <w:r>
              <w:rPr>
                <w:rFonts w:hint="eastAsia" w:ascii="仿宋" w:hAnsi="仿宋" w:eastAsia="仿宋"/>
                <w:sz w:val="21"/>
                <w:szCs w:val="21"/>
              </w:rPr>
              <w:t>月</w:t>
            </w:r>
          </w:p>
        </w:tc>
        <w:tc>
          <w:tcPr>
            <w:tcW w:w="1966" w:type="dxa"/>
            <w:tcBorders>
              <w:tl2br w:val="nil"/>
              <w:tr2bl w:val="nil"/>
            </w:tcBorders>
            <w:noWrap w:val="0"/>
            <w:vAlign w:val="bottom"/>
          </w:tcPr>
          <w:p w14:paraId="5B15148A">
            <w:pPr>
              <w:jc w:val="right"/>
              <w:rPr>
                <w:rFonts w:hint="default" w:ascii="仿宋" w:hAnsi="仿宋" w:eastAsia="仿宋"/>
                <w:sz w:val="21"/>
                <w:szCs w:val="21"/>
                <w:lang w:val="en-US" w:eastAsia="zh-CN"/>
              </w:rPr>
            </w:pPr>
            <w:r>
              <w:rPr>
                <w:rFonts w:hint="default" w:ascii="仿宋" w:hAnsi="仿宋" w:eastAsia="仿宋"/>
                <w:sz w:val="21"/>
                <w:szCs w:val="21"/>
                <w:lang w:val="en-US" w:eastAsia="zh-CN"/>
              </w:rPr>
              <w:t>18,867.92</w:t>
            </w:r>
          </w:p>
        </w:tc>
        <w:tc>
          <w:tcPr>
            <w:tcW w:w="1871" w:type="dxa"/>
            <w:tcBorders>
              <w:tl2br w:val="nil"/>
              <w:tr2bl w:val="nil"/>
            </w:tcBorders>
            <w:noWrap w:val="0"/>
            <w:vAlign w:val="bottom"/>
          </w:tcPr>
          <w:p w14:paraId="7266F00A">
            <w:pPr>
              <w:jc w:val="right"/>
              <w:rPr>
                <w:rFonts w:ascii="仿宋" w:hAnsi="仿宋" w:eastAsia="仿宋"/>
                <w:sz w:val="21"/>
                <w:szCs w:val="21"/>
              </w:rPr>
            </w:pPr>
            <w:r>
              <w:rPr>
                <w:rFonts w:hint="default" w:ascii="仿宋" w:hAnsi="仿宋" w:eastAsia="仿宋"/>
                <w:sz w:val="21"/>
                <w:szCs w:val="21"/>
                <w:lang w:val="en-US" w:eastAsia="zh-CN"/>
              </w:rPr>
              <w:t>132,075.47</w:t>
            </w:r>
          </w:p>
        </w:tc>
      </w:tr>
      <w:tr w14:paraId="45E194A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38" w:hRule="atLeast"/>
        </w:trPr>
        <w:tc>
          <w:tcPr>
            <w:tcW w:w="2637" w:type="dxa"/>
            <w:tcBorders>
              <w:tl2br w:val="nil"/>
              <w:tr2bl w:val="nil"/>
            </w:tcBorders>
            <w:shd w:val="clear" w:color="auto" w:fill="auto"/>
            <w:noWrap w:val="0"/>
            <w:vAlign w:val="center"/>
          </w:tcPr>
          <w:p w14:paraId="0CA3B3FB">
            <w:pPr>
              <w:rPr>
                <w:rFonts w:hint="eastAsia" w:ascii="仿宋" w:hAnsi="仿宋" w:eastAsia="仿宋" w:cs="Times New Roman"/>
                <w:kern w:val="2"/>
                <w:sz w:val="21"/>
                <w:szCs w:val="21"/>
                <w:lang w:val="en-US" w:eastAsia="zh-CN" w:bidi="ar-SA"/>
              </w:rPr>
            </w:pPr>
            <w:r>
              <w:rPr>
                <w:rFonts w:hint="eastAsia" w:ascii="仿宋" w:hAnsi="仿宋" w:eastAsia="仿宋"/>
                <w:sz w:val="21"/>
                <w:szCs w:val="21"/>
                <w:lang w:val="en-US" w:eastAsia="zh-CN"/>
              </w:rPr>
              <w:t>北京</w:t>
            </w:r>
            <w:r>
              <w:rPr>
                <w:rFonts w:hint="default" w:ascii="仿宋" w:hAnsi="仿宋" w:eastAsia="仿宋"/>
                <w:sz w:val="21"/>
                <w:szCs w:val="21"/>
                <w:lang w:val="en-US" w:eastAsia="zh-CN"/>
              </w:rPr>
              <w:t>市卫</w:t>
            </w:r>
            <w:r>
              <w:rPr>
                <w:rFonts w:hint="eastAsia" w:ascii="仿宋" w:hAnsi="仿宋" w:eastAsia="仿宋"/>
                <w:sz w:val="21"/>
                <w:szCs w:val="21"/>
                <w:lang w:val="en-US" w:eastAsia="zh-CN"/>
              </w:rPr>
              <w:t>健</w:t>
            </w:r>
            <w:r>
              <w:rPr>
                <w:rFonts w:hint="default" w:ascii="仿宋" w:hAnsi="仿宋" w:eastAsia="仿宋"/>
                <w:sz w:val="21"/>
                <w:szCs w:val="21"/>
                <w:lang w:val="en-US" w:eastAsia="zh-CN"/>
              </w:rPr>
              <w:t>委项目</w:t>
            </w:r>
          </w:p>
        </w:tc>
        <w:tc>
          <w:tcPr>
            <w:tcW w:w="2389" w:type="dxa"/>
            <w:tcBorders>
              <w:tl2br w:val="nil"/>
              <w:tr2bl w:val="nil"/>
            </w:tcBorders>
            <w:shd w:val="clear" w:color="auto" w:fill="auto"/>
            <w:noWrap w:val="0"/>
            <w:vAlign w:val="center"/>
          </w:tcPr>
          <w:p w14:paraId="0EE23FE2">
            <w:pPr>
              <w:jc w:val="center"/>
              <w:rPr>
                <w:rFonts w:hint="default" w:ascii="仿宋" w:hAnsi="仿宋" w:eastAsia="仿宋" w:cs="Times New Roman"/>
                <w:kern w:val="2"/>
                <w:sz w:val="21"/>
                <w:szCs w:val="21"/>
                <w:lang w:val="en-US" w:eastAsia="zh-CN" w:bidi="ar-SA"/>
              </w:rPr>
            </w:pPr>
            <w:r>
              <w:rPr>
                <w:rFonts w:hint="eastAsia" w:ascii="仿宋" w:hAnsi="仿宋" w:eastAsia="仿宋"/>
                <w:sz w:val="21"/>
                <w:szCs w:val="21"/>
              </w:rPr>
              <w:t>202</w:t>
            </w:r>
            <w:r>
              <w:rPr>
                <w:rFonts w:hint="eastAsia" w:ascii="仿宋" w:hAnsi="仿宋" w:eastAsia="仿宋"/>
                <w:sz w:val="21"/>
                <w:szCs w:val="21"/>
                <w:lang w:val="en-US" w:eastAsia="zh-CN"/>
              </w:rPr>
              <w:t>5</w:t>
            </w:r>
            <w:r>
              <w:rPr>
                <w:rFonts w:hint="eastAsia" w:ascii="仿宋" w:hAnsi="仿宋" w:eastAsia="仿宋"/>
                <w:sz w:val="21"/>
                <w:szCs w:val="21"/>
              </w:rPr>
              <w:t>年</w:t>
            </w:r>
            <w:r>
              <w:rPr>
                <w:rFonts w:hint="eastAsia" w:ascii="仿宋" w:hAnsi="仿宋" w:eastAsia="仿宋"/>
                <w:sz w:val="21"/>
                <w:szCs w:val="21"/>
                <w:lang w:val="en-US" w:eastAsia="zh-CN"/>
              </w:rPr>
              <w:t>2</w:t>
            </w:r>
            <w:r>
              <w:rPr>
                <w:rFonts w:hint="eastAsia" w:ascii="仿宋" w:hAnsi="仿宋" w:eastAsia="仿宋"/>
                <w:sz w:val="21"/>
                <w:szCs w:val="21"/>
              </w:rPr>
              <w:t>月-12月</w:t>
            </w:r>
          </w:p>
        </w:tc>
        <w:tc>
          <w:tcPr>
            <w:tcW w:w="1966" w:type="dxa"/>
            <w:tcBorders>
              <w:tl2br w:val="nil"/>
              <w:tr2bl w:val="nil"/>
            </w:tcBorders>
            <w:noWrap w:val="0"/>
            <w:vAlign w:val="bottom"/>
          </w:tcPr>
          <w:p w14:paraId="74309BCC">
            <w:pPr>
              <w:jc w:val="right"/>
              <w:rPr>
                <w:rFonts w:hint="default" w:ascii="仿宋" w:hAnsi="仿宋" w:eastAsia="仿宋"/>
                <w:sz w:val="21"/>
                <w:szCs w:val="21"/>
                <w:lang w:val="en-US" w:eastAsia="zh-CN"/>
              </w:rPr>
            </w:pPr>
            <w:r>
              <w:rPr>
                <w:rFonts w:hint="default" w:ascii="仿宋" w:hAnsi="仿宋" w:eastAsia="仿宋"/>
                <w:sz w:val="21"/>
                <w:szCs w:val="21"/>
                <w:lang w:val="en-US" w:eastAsia="zh-CN"/>
              </w:rPr>
              <w:t>652,830.19</w:t>
            </w:r>
          </w:p>
        </w:tc>
        <w:tc>
          <w:tcPr>
            <w:tcW w:w="1871" w:type="dxa"/>
            <w:tcBorders>
              <w:tl2br w:val="nil"/>
              <w:tr2bl w:val="nil"/>
            </w:tcBorders>
            <w:noWrap w:val="0"/>
            <w:vAlign w:val="bottom"/>
          </w:tcPr>
          <w:p w14:paraId="1BD51BF3">
            <w:pPr>
              <w:jc w:val="right"/>
              <w:rPr>
                <w:rFonts w:hint="eastAsia" w:ascii="仿宋" w:hAnsi="仿宋" w:eastAsia="仿宋" w:cs="Times New Roman"/>
                <w:kern w:val="2"/>
                <w:sz w:val="21"/>
                <w:szCs w:val="21"/>
                <w:lang w:val="en-US" w:eastAsia="zh-CN" w:bidi="ar-SA"/>
              </w:rPr>
            </w:pPr>
            <w:r>
              <w:rPr>
                <w:rFonts w:hint="default" w:ascii="仿宋" w:hAnsi="仿宋" w:eastAsia="仿宋"/>
                <w:sz w:val="21"/>
                <w:szCs w:val="21"/>
                <w:lang w:val="en-US" w:eastAsia="zh-CN"/>
              </w:rPr>
              <w:t>709,433.96</w:t>
            </w:r>
          </w:p>
        </w:tc>
      </w:tr>
      <w:tr w14:paraId="115B921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37" w:type="dxa"/>
            <w:tcBorders>
              <w:tl2br w:val="nil"/>
              <w:tr2bl w:val="nil"/>
            </w:tcBorders>
            <w:noWrap w:val="0"/>
            <w:vAlign w:val="center"/>
          </w:tcPr>
          <w:p w14:paraId="07E794A8">
            <w:pPr>
              <w:jc w:val="center"/>
              <w:rPr>
                <w:rFonts w:ascii="仿宋" w:hAnsi="仿宋" w:eastAsia="仿宋"/>
                <w:sz w:val="21"/>
                <w:szCs w:val="21"/>
              </w:rPr>
            </w:pPr>
            <w:r>
              <w:rPr>
                <w:rFonts w:ascii="仿宋" w:hAnsi="仿宋" w:eastAsia="仿宋"/>
                <w:sz w:val="21"/>
                <w:szCs w:val="21"/>
              </w:rPr>
              <w:t>合计</w:t>
            </w:r>
          </w:p>
        </w:tc>
        <w:tc>
          <w:tcPr>
            <w:tcW w:w="2389" w:type="dxa"/>
            <w:tcBorders>
              <w:tl2br w:val="nil"/>
              <w:tr2bl w:val="nil"/>
            </w:tcBorders>
            <w:shd w:val="clear" w:color="auto" w:fill="auto"/>
            <w:noWrap w:val="0"/>
            <w:vAlign w:val="center"/>
          </w:tcPr>
          <w:p w14:paraId="27D3D539">
            <w:pPr>
              <w:jc w:val="center"/>
              <w:rPr>
                <w:rFonts w:ascii="仿宋" w:hAnsi="仿宋" w:eastAsia="仿宋"/>
                <w:sz w:val="21"/>
                <w:szCs w:val="21"/>
              </w:rPr>
            </w:pPr>
          </w:p>
        </w:tc>
        <w:tc>
          <w:tcPr>
            <w:tcW w:w="1966" w:type="dxa"/>
            <w:tcBorders>
              <w:tl2br w:val="nil"/>
              <w:tr2bl w:val="nil"/>
            </w:tcBorders>
            <w:noWrap w:val="0"/>
            <w:vAlign w:val="bottom"/>
          </w:tcPr>
          <w:p w14:paraId="4D901BD4">
            <w:pPr>
              <w:jc w:val="right"/>
              <w:rPr>
                <w:rFonts w:hint="default" w:ascii="仿宋" w:hAnsi="仿宋" w:eastAsia="仿宋"/>
                <w:sz w:val="21"/>
                <w:szCs w:val="21"/>
                <w:lang w:val="en-US" w:eastAsia="zh-CN"/>
              </w:rPr>
            </w:pPr>
            <w:r>
              <w:rPr>
                <w:rFonts w:hint="default" w:ascii="仿宋" w:hAnsi="仿宋" w:eastAsia="仿宋"/>
                <w:sz w:val="21"/>
                <w:szCs w:val="21"/>
                <w:lang w:val="en-US" w:eastAsia="zh-CN"/>
              </w:rPr>
              <w:t>2,457,358.48</w:t>
            </w:r>
          </w:p>
        </w:tc>
        <w:tc>
          <w:tcPr>
            <w:tcW w:w="1871" w:type="dxa"/>
            <w:tcBorders>
              <w:tl2br w:val="nil"/>
              <w:tr2bl w:val="nil"/>
            </w:tcBorders>
            <w:noWrap w:val="0"/>
            <w:vAlign w:val="bottom"/>
          </w:tcPr>
          <w:p w14:paraId="5A0D419B">
            <w:pPr>
              <w:jc w:val="right"/>
              <w:rPr>
                <w:rFonts w:ascii="仿宋" w:hAnsi="仿宋" w:eastAsia="仿宋"/>
                <w:sz w:val="21"/>
                <w:szCs w:val="21"/>
              </w:rPr>
            </w:pPr>
            <w:r>
              <w:rPr>
                <w:rFonts w:hint="default" w:ascii="仿宋" w:hAnsi="仿宋" w:eastAsia="仿宋"/>
                <w:sz w:val="21"/>
                <w:szCs w:val="21"/>
                <w:lang w:val="en-US" w:eastAsia="zh-CN"/>
              </w:rPr>
              <w:t>2,767,349.02</w:t>
            </w:r>
          </w:p>
        </w:tc>
      </w:tr>
    </w:tbl>
    <w:p w14:paraId="7B68FDB8">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捐赠收入：</w:t>
      </w:r>
      <w:r>
        <w:rPr>
          <w:rFonts w:hint="eastAsia" w:ascii="仿宋" w:hAnsi="仿宋" w:eastAsia="仿宋" w:cs="Helvetica"/>
          <w:kern w:val="0"/>
          <w:sz w:val="24"/>
          <w:szCs w:val="24"/>
          <w:lang w:val="en-US" w:eastAsia="zh-CN"/>
        </w:rPr>
        <w:t>无；</w:t>
      </w:r>
    </w:p>
    <w:p w14:paraId="33AFB0FD">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投资收益：</w:t>
      </w:r>
      <w:r>
        <w:rPr>
          <w:rFonts w:hint="eastAsia" w:ascii="仿宋" w:hAnsi="仿宋" w:eastAsia="仿宋" w:cs="Helvetica"/>
          <w:kern w:val="0"/>
          <w:sz w:val="24"/>
          <w:szCs w:val="24"/>
          <w:lang w:val="en-US" w:eastAsia="zh-CN"/>
        </w:rPr>
        <w:t>无；</w:t>
      </w:r>
    </w:p>
    <w:p w14:paraId="62D18007">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商品销售收入：</w:t>
      </w:r>
      <w:r>
        <w:rPr>
          <w:rFonts w:hint="eastAsia" w:ascii="仿宋" w:hAnsi="仿宋" w:eastAsia="仿宋" w:cs="Helvetica"/>
          <w:kern w:val="0"/>
          <w:sz w:val="24"/>
          <w:szCs w:val="24"/>
          <w:lang w:val="en-US" w:eastAsia="zh-CN"/>
        </w:rPr>
        <w:t>无；</w:t>
      </w:r>
    </w:p>
    <w:p w14:paraId="5AA2D4E8">
      <w:pPr>
        <w:numPr>
          <w:ilvl w:val="0"/>
          <w:numId w:val="9"/>
        </w:numPr>
        <w:tabs>
          <w:tab w:val="left" w:pos="993"/>
        </w:tabs>
        <w:spacing w:line="480" w:lineRule="exact"/>
        <w:jc w:val="left"/>
        <w:rPr>
          <w:rFonts w:ascii="仿宋" w:hAnsi="仿宋" w:eastAsia="仿宋" w:cs="Helvetica"/>
          <w:kern w:val="0"/>
          <w:sz w:val="24"/>
          <w:szCs w:val="24"/>
        </w:rPr>
      </w:pPr>
      <w:r>
        <w:rPr>
          <w:rFonts w:hint="eastAsia" w:ascii="仿宋" w:hAnsi="仿宋" w:eastAsia="仿宋" w:cs="Helvetica"/>
          <w:kern w:val="0"/>
          <w:sz w:val="24"/>
          <w:szCs w:val="24"/>
        </w:rPr>
        <w:t>其他收入10,695.55元，为：</w:t>
      </w:r>
      <w:r>
        <w:rPr>
          <w:rFonts w:hint="eastAsia" w:ascii="仿宋" w:hAnsi="仿宋" w:eastAsia="仿宋" w:cs="Helvetica"/>
          <w:kern w:val="0"/>
          <w:sz w:val="24"/>
          <w:szCs w:val="24"/>
          <w:lang w:val="en-US" w:eastAsia="zh-CN"/>
        </w:rPr>
        <w:t>利息收入、减免税及其他。</w:t>
      </w:r>
    </w:p>
    <w:p w14:paraId="0C12BBA8">
      <w:pPr>
        <w:numPr>
          <w:ilvl w:val="0"/>
          <w:numId w:val="4"/>
        </w:numPr>
        <w:tabs>
          <w:tab w:val="left" w:pos="756"/>
          <w:tab w:val="left" w:pos="851"/>
        </w:tabs>
        <w:spacing w:line="480" w:lineRule="exact"/>
        <w:ind w:left="980" w:leftChars="0" w:hanging="420" w:firstLineChars="0"/>
        <w:rPr>
          <w:rFonts w:ascii="仿宋" w:hAnsi="仿宋" w:eastAsia="仿宋" w:cs="Helvetica"/>
          <w:kern w:val="0"/>
          <w:sz w:val="24"/>
          <w:szCs w:val="24"/>
        </w:rPr>
      </w:pPr>
      <w:r>
        <w:rPr>
          <w:rFonts w:hint="eastAsia" w:ascii="仿宋" w:hAnsi="仿宋" w:eastAsia="仿宋" w:cs="Helvetica"/>
          <w:kern w:val="0"/>
          <w:sz w:val="24"/>
          <w:szCs w:val="24"/>
        </w:rPr>
        <w:t>费用：3,648,043.83元</w:t>
      </w:r>
    </w:p>
    <w:p w14:paraId="3029330A">
      <w:pPr>
        <w:numPr>
          <w:ilvl w:val="0"/>
          <w:numId w:val="10"/>
        </w:numPr>
        <w:spacing w:line="480" w:lineRule="exact"/>
        <w:rPr>
          <w:rFonts w:ascii="仿宋" w:hAnsi="仿宋" w:eastAsia="仿宋" w:cs="Helvetica"/>
          <w:kern w:val="0"/>
          <w:sz w:val="24"/>
          <w:szCs w:val="24"/>
        </w:rPr>
      </w:pPr>
      <w:r>
        <w:rPr>
          <w:rFonts w:hint="eastAsia" w:ascii="仿宋" w:hAnsi="仿宋" w:eastAsia="仿宋" w:cs="Helvetica"/>
          <w:kern w:val="0"/>
          <w:sz w:val="24"/>
          <w:szCs w:val="24"/>
        </w:rPr>
        <w:t>业务活动成本：</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06"/>
        <w:gridCol w:w="1713"/>
        <w:gridCol w:w="1731"/>
        <w:gridCol w:w="2713"/>
      </w:tblGrid>
      <w:tr w14:paraId="4D741B0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706" w:type="dxa"/>
            <w:noWrap w:val="0"/>
            <w:vAlign w:val="center"/>
          </w:tcPr>
          <w:p w14:paraId="52737308">
            <w:pPr>
              <w:jc w:val="center"/>
              <w:rPr>
                <w:rFonts w:hint="eastAsia" w:ascii="仿宋" w:hAnsi="仿宋" w:eastAsia="仿宋" w:cs="仿宋"/>
                <w:sz w:val="21"/>
                <w:szCs w:val="21"/>
                <w:u w:val="single"/>
              </w:rPr>
            </w:pPr>
            <w:r>
              <w:rPr>
                <w:rFonts w:hint="eastAsia" w:ascii="仿宋" w:hAnsi="仿宋" w:eastAsia="仿宋" w:cs="仿宋"/>
                <w:sz w:val="21"/>
                <w:szCs w:val="21"/>
                <w:u w:val="single"/>
              </w:rPr>
              <w:t>项目名称</w:t>
            </w:r>
          </w:p>
        </w:tc>
        <w:tc>
          <w:tcPr>
            <w:tcW w:w="1713" w:type="dxa"/>
            <w:noWrap w:val="0"/>
            <w:vAlign w:val="center"/>
          </w:tcPr>
          <w:p w14:paraId="0A3D288E">
            <w:pPr>
              <w:jc w:val="center"/>
              <w:rPr>
                <w:rFonts w:hint="eastAsia" w:ascii="仿宋" w:hAnsi="仿宋" w:eastAsia="仿宋" w:cs="仿宋"/>
                <w:sz w:val="21"/>
                <w:szCs w:val="21"/>
                <w:u w:val="single"/>
              </w:rPr>
            </w:pPr>
            <w:r>
              <w:rPr>
                <w:rFonts w:hint="eastAsia" w:ascii="仿宋" w:hAnsi="仿宋" w:eastAsia="仿宋" w:cs="仿宋"/>
                <w:sz w:val="21"/>
                <w:szCs w:val="21"/>
                <w:u w:val="single"/>
              </w:rPr>
              <w:t>本年发生额</w:t>
            </w:r>
          </w:p>
        </w:tc>
        <w:tc>
          <w:tcPr>
            <w:tcW w:w="1731" w:type="dxa"/>
            <w:noWrap w:val="0"/>
            <w:vAlign w:val="center"/>
          </w:tcPr>
          <w:p w14:paraId="1342CE65">
            <w:pPr>
              <w:jc w:val="center"/>
              <w:rPr>
                <w:rFonts w:hint="eastAsia" w:ascii="仿宋" w:hAnsi="仿宋" w:eastAsia="仿宋" w:cs="仿宋"/>
                <w:sz w:val="21"/>
                <w:szCs w:val="21"/>
                <w:u w:val="single"/>
              </w:rPr>
            </w:pPr>
            <w:r>
              <w:rPr>
                <w:rFonts w:hint="eastAsia" w:ascii="仿宋" w:hAnsi="仿宋" w:eastAsia="仿宋" w:cs="仿宋"/>
                <w:sz w:val="21"/>
                <w:szCs w:val="21"/>
                <w:u w:val="single"/>
              </w:rPr>
              <w:t>上年发生额</w:t>
            </w:r>
          </w:p>
        </w:tc>
        <w:tc>
          <w:tcPr>
            <w:tcW w:w="2713" w:type="dxa"/>
            <w:noWrap w:val="0"/>
            <w:vAlign w:val="center"/>
          </w:tcPr>
          <w:p w14:paraId="2F860156">
            <w:pPr>
              <w:jc w:val="center"/>
              <w:rPr>
                <w:rFonts w:hint="eastAsia" w:ascii="仿宋" w:hAnsi="仿宋" w:eastAsia="仿宋" w:cs="仿宋"/>
                <w:sz w:val="21"/>
                <w:szCs w:val="21"/>
                <w:u w:val="single"/>
              </w:rPr>
            </w:pPr>
            <w:r>
              <w:rPr>
                <w:rFonts w:hint="eastAsia" w:ascii="仿宋" w:hAnsi="仿宋" w:eastAsia="仿宋" w:cs="仿宋"/>
                <w:sz w:val="21"/>
                <w:szCs w:val="21"/>
                <w:u w:val="single"/>
              </w:rPr>
              <w:t>资金来源</w:t>
            </w:r>
          </w:p>
        </w:tc>
      </w:tr>
      <w:tr w14:paraId="05D3771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675E2E0D">
            <w:pPr>
              <w:rPr>
                <w:rFonts w:hint="eastAsia" w:ascii="仿宋" w:hAnsi="仿宋" w:eastAsia="仿宋" w:cs="仿宋"/>
                <w:sz w:val="21"/>
                <w:szCs w:val="21"/>
              </w:rPr>
            </w:pPr>
            <w:r>
              <w:rPr>
                <w:rFonts w:hint="eastAsia" w:ascii="仿宋" w:hAnsi="仿宋" w:eastAsia="仿宋" w:cs="仿宋"/>
                <w:sz w:val="21"/>
                <w:szCs w:val="21"/>
              </w:rPr>
              <w:t>防艾活动支出</w:t>
            </w:r>
          </w:p>
        </w:tc>
        <w:tc>
          <w:tcPr>
            <w:tcW w:w="1713" w:type="dxa"/>
            <w:noWrap w:val="0"/>
            <w:vAlign w:val="bottom"/>
          </w:tcPr>
          <w:p w14:paraId="023EAF48">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274,449.00</w:t>
            </w:r>
          </w:p>
        </w:tc>
        <w:tc>
          <w:tcPr>
            <w:tcW w:w="1731" w:type="dxa"/>
            <w:noWrap w:val="0"/>
            <w:vAlign w:val="bottom"/>
          </w:tcPr>
          <w:p w14:paraId="3C700DBC">
            <w:pPr>
              <w:jc w:val="right"/>
              <w:rPr>
                <w:rFonts w:hint="eastAsia" w:ascii="仿宋" w:hAnsi="仿宋" w:eastAsia="仿宋" w:cs="仿宋"/>
                <w:sz w:val="21"/>
                <w:szCs w:val="21"/>
              </w:rPr>
            </w:pPr>
            <w:r>
              <w:rPr>
                <w:rFonts w:hint="eastAsia" w:ascii="仿宋" w:hAnsi="仿宋" w:eastAsia="仿宋" w:cs="仿宋"/>
                <w:sz w:val="21"/>
                <w:szCs w:val="21"/>
                <w:lang w:val="en-US" w:eastAsia="zh-CN"/>
              </w:rPr>
              <w:t>280,893.72</w:t>
            </w:r>
          </w:p>
        </w:tc>
        <w:tc>
          <w:tcPr>
            <w:tcW w:w="2713" w:type="dxa"/>
            <w:noWrap w:val="0"/>
            <w:vAlign w:val="center"/>
          </w:tcPr>
          <w:p w14:paraId="60CA5264">
            <w:pPr>
              <w:jc w:val="center"/>
              <w:rPr>
                <w:rFonts w:hint="eastAsia" w:ascii="仿宋" w:hAnsi="仿宋" w:eastAsia="仿宋" w:cs="仿宋"/>
                <w:sz w:val="21"/>
                <w:szCs w:val="21"/>
              </w:rPr>
            </w:pPr>
            <w:r>
              <w:rPr>
                <w:rFonts w:hint="eastAsia" w:ascii="仿宋" w:hAnsi="仿宋" w:eastAsia="仿宋" w:cs="仿宋"/>
                <w:sz w:val="21"/>
                <w:szCs w:val="21"/>
              </w:rPr>
              <w:t>政府补助、政府采购</w:t>
            </w:r>
          </w:p>
        </w:tc>
      </w:tr>
      <w:tr w14:paraId="1A5B512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64BAB905">
            <w:pPr>
              <w:rPr>
                <w:rFonts w:hint="eastAsia" w:ascii="仿宋" w:hAnsi="仿宋" w:eastAsia="仿宋" w:cs="仿宋"/>
                <w:sz w:val="21"/>
                <w:szCs w:val="21"/>
              </w:rPr>
            </w:pPr>
            <w:r>
              <w:rPr>
                <w:rFonts w:hint="eastAsia" w:ascii="仿宋" w:hAnsi="仿宋" w:eastAsia="仿宋" w:cs="仿宋"/>
                <w:sz w:val="21"/>
                <w:szCs w:val="21"/>
              </w:rPr>
              <w:t>团市委公益项目</w:t>
            </w:r>
          </w:p>
        </w:tc>
        <w:tc>
          <w:tcPr>
            <w:tcW w:w="1713" w:type="dxa"/>
            <w:noWrap w:val="0"/>
            <w:vAlign w:val="bottom"/>
          </w:tcPr>
          <w:p w14:paraId="5A5EAA5E">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1,247,071.58</w:t>
            </w:r>
          </w:p>
        </w:tc>
        <w:tc>
          <w:tcPr>
            <w:tcW w:w="1731" w:type="dxa"/>
            <w:noWrap w:val="0"/>
            <w:vAlign w:val="bottom"/>
          </w:tcPr>
          <w:p w14:paraId="71C5CADA">
            <w:pPr>
              <w:jc w:val="right"/>
              <w:rPr>
                <w:rFonts w:hint="eastAsia" w:ascii="仿宋" w:hAnsi="仿宋" w:eastAsia="仿宋" w:cs="仿宋"/>
                <w:sz w:val="21"/>
                <w:szCs w:val="21"/>
              </w:rPr>
            </w:pPr>
            <w:r>
              <w:rPr>
                <w:rFonts w:hint="eastAsia" w:ascii="仿宋" w:hAnsi="仿宋" w:eastAsia="仿宋" w:cs="仿宋"/>
                <w:sz w:val="21"/>
                <w:szCs w:val="21"/>
                <w:lang w:val="en-US" w:eastAsia="zh-CN"/>
              </w:rPr>
              <w:t>1,438,147.71</w:t>
            </w:r>
          </w:p>
        </w:tc>
        <w:tc>
          <w:tcPr>
            <w:tcW w:w="2713" w:type="dxa"/>
            <w:noWrap w:val="0"/>
            <w:vAlign w:val="center"/>
          </w:tcPr>
          <w:p w14:paraId="34BD9490">
            <w:pPr>
              <w:jc w:val="center"/>
              <w:rPr>
                <w:rFonts w:hint="eastAsia" w:ascii="仿宋" w:hAnsi="仿宋" w:eastAsia="仿宋" w:cs="仿宋"/>
                <w:sz w:val="21"/>
                <w:szCs w:val="21"/>
              </w:rPr>
            </w:pPr>
            <w:r>
              <w:rPr>
                <w:rFonts w:hint="eastAsia" w:ascii="仿宋" w:hAnsi="仿宋" w:eastAsia="仿宋" w:cs="仿宋"/>
                <w:sz w:val="21"/>
                <w:szCs w:val="21"/>
              </w:rPr>
              <w:t>政府补助</w:t>
            </w:r>
          </w:p>
        </w:tc>
      </w:tr>
      <w:tr w14:paraId="5B266C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2448D251">
            <w:pPr>
              <w:rPr>
                <w:rFonts w:hint="eastAsia" w:ascii="仿宋" w:hAnsi="仿宋" w:eastAsia="仿宋" w:cs="仿宋"/>
                <w:sz w:val="21"/>
                <w:szCs w:val="21"/>
              </w:rPr>
            </w:pPr>
            <w:r>
              <w:rPr>
                <w:rFonts w:hint="eastAsia" w:ascii="仿宋" w:hAnsi="仿宋" w:eastAsia="仿宋" w:cs="仿宋"/>
                <w:sz w:val="21"/>
                <w:szCs w:val="21"/>
              </w:rPr>
              <w:t>其他公益项目</w:t>
            </w:r>
          </w:p>
        </w:tc>
        <w:tc>
          <w:tcPr>
            <w:tcW w:w="1713" w:type="dxa"/>
            <w:noWrap w:val="0"/>
            <w:vAlign w:val="bottom"/>
          </w:tcPr>
          <w:p w14:paraId="24CB3AEF">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58,952.17</w:t>
            </w:r>
          </w:p>
        </w:tc>
        <w:tc>
          <w:tcPr>
            <w:tcW w:w="1731" w:type="dxa"/>
            <w:noWrap w:val="0"/>
            <w:vAlign w:val="bottom"/>
          </w:tcPr>
          <w:p w14:paraId="2B9D3E51">
            <w:pPr>
              <w:jc w:val="right"/>
              <w:rPr>
                <w:rFonts w:hint="eastAsia" w:ascii="仿宋" w:hAnsi="仿宋" w:eastAsia="仿宋" w:cs="仿宋"/>
                <w:sz w:val="21"/>
                <w:szCs w:val="21"/>
              </w:rPr>
            </w:pPr>
            <w:r>
              <w:rPr>
                <w:rFonts w:hint="eastAsia" w:ascii="仿宋" w:hAnsi="仿宋" w:eastAsia="仿宋" w:cs="仿宋"/>
                <w:sz w:val="21"/>
                <w:szCs w:val="21"/>
                <w:lang w:val="en-US" w:eastAsia="zh-CN"/>
              </w:rPr>
              <w:t>113,897.17</w:t>
            </w:r>
          </w:p>
        </w:tc>
        <w:tc>
          <w:tcPr>
            <w:tcW w:w="2713" w:type="dxa"/>
            <w:noWrap w:val="0"/>
            <w:vAlign w:val="center"/>
          </w:tcPr>
          <w:p w14:paraId="37129847">
            <w:pPr>
              <w:jc w:val="center"/>
              <w:rPr>
                <w:rFonts w:hint="eastAsia" w:ascii="仿宋" w:hAnsi="仿宋" w:eastAsia="仿宋" w:cs="仿宋"/>
                <w:sz w:val="21"/>
                <w:szCs w:val="21"/>
              </w:rPr>
            </w:pPr>
            <w:r>
              <w:rPr>
                <w:rFonts w:hint="eastAsia" w:ascii="仿宋" w:hAnsi="仿宋" w:eastAsia="仿宋" w:cs="仿宋"/>
                <w:sz w:val="21"/>
                <w:szCs w:val="21"/>
              </w:rPr>
              <w:t>政府采购</w:t>
            </w:r>
          </w:p>
        </w:tc>
      </w:tr>
      <w:tr w14:paraId="37EFB9D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64F7CA63">
            <w:pPr>
              <w:rPr>
                <w:rFonts w:hint="eastAsia" w:ascii="仿宋" w:hAnsi="仿宋" w:eastAsia="仿宋" w:cs="仿宋"/>
                <w:sz w:val="21"/>
                <w:szCs w:val="21"/>
              </w:rPr>
            </w:pPr>
            <w:r>
              <w:rPr>
                <w:rFonts w:hint="eastAsia" w:ascii="仿宋" w:hAnsi="仿宋" w:eastAsia="仿宋" w:cs="仿宋"/>
                <w:sz w:val="21"/>
                <w:szCs w:val="21"/>
              </w:rPr>
              <w:t>税金及附加</w:t>
            </w:r>
          </w:p>
        </w:tc>
        <w:tc>
          <w:tcPr>
            <w:tcW w:w="1713" w:type="dxa"/>
            <w:noWrap w:val="0"/>
            <w:vAlign w:val="bottom"/>
          </w:tcPr>
          <w:p w14:paraId="23B1E8A4">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20,400.18</w:t>
            </w:r>
          </w:p>
        </w:tc>
        <w:tc>
          <w:tcPr>
            <w:tcW w:w="1731" w:type="dxa"/>
            <w:noWrap w:val="0"/>
            <w:vAlign w:val="bottom"/>
          </w:tcPr>
          <w:p w14:paraId="42ADA0FC">
            <w:pPr>
              <w:jc w:val="right"/>
              <w:rPr>
                <w:rFonts w:hint="eastAsia" w:ascii="仿宋" w:hAnsi="仿宋" w:eastAsia="仿宋" w:cs="仿宋"/>
                <w:sz w:val="21"/>
                <w:szCs w:val="21"/>
              </w:rPr>
            </w:pPr>
            <w:r>
              <w:rPr>
                <w:rFonts w:hint="eastAsia" w:ascii="仿宋" w:hAnsi="仿宋" w:eastAsia="仿宋" w:cs="仿宋"/>
                <w:sz w:val="21"/>
                <w:szCs w:val="21"/>
                <w:lang w:val="en-US" w:eastAsia="zh-CN"/>
              </w:rPr>
              <w:t>29,218.98</w:t>
            </w:r>
          </w:p>
        </w:tc>
        <w:tc>
          <w:tcPr>
            <w:tcW w:w="2713" w:type="dxa"/>
            <w:noWrap w:val="0"/>
            <w:vAlign w:val="center"/>
          </w:tcPr>
          <w:p w14:paraId="0A810CFD">
            <w:pPr>
              <w:jc w:val="center"/>
              <w:rPr>
                <w:rFonts w:hint="eastAsia" w:ascii="仿宋" w:hAnsi="仿宋" w:eastAsia="仿宋" w:cs="仿宋"/>
                <w:sz w:val="21"/>
                <w:szCs w:val="21"/>
              </w:rPr>
            </w:pPr>
            <w:r>
              <w:rPr>
                <w:rFonts w:hint="eastAsia" w:ascii="仿宋" w:hAnsi="仿宋" w:eastAsia="仿宋" w:cs="仿宋"/>
                <w:sz w:val="21"/>
                <w:szCs w:val="21"/>
              </w:rPr>
              <w:t>自有经费</w:t>
            </w:r>
          </w:p>
        </w:tc>
      </w:tr>
      <w:tr w14:paraId="06EEB5C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44034C22">
            <w:pPr>
              <w:rPr>
                <w:rFonts w:hint="eastAsia" w:ascii="仿宋" w:hAnsi="仿宋" w:eastAsia="仿宋" w:cs="仿宋"/>
                <w:sz w:val="21"/>
                <w:szCs w:val="21"/>
              </w:rPr>
            </w:pPr>
            <w:r>
              <w:rPr>
                <w:rFonts w:hint="eastAsia" w:ascii="仿宋" w:hAnsi="仿宋" w:eastAsia="仿宋" w:cs="仿宋"/>
                <w:sz w:val="21"/>
                <w:szCs w:val="21"/>
              </w:rPr>
              <w:t>培训支出</w:t>
            </w:r>
          </w:p>
        </w:tc>
        <w:tc>
          <w:tcPr>
            <w:tcW w:w="1713" w:type="dxa"/>
            <w:noWrap w:val="0"/>
            <w:vAlign w:val="bottom"/>
          </w:tcPr>
          <w:p w14:paraId="3EC227AC">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20,555.56</w:t>
            </w:r>
          </w:p>
        </w:tc>
        <w:tc>
          <w:tcPr>
            <w:tcW w:w="1731" w:type="dxa"/>
            <w:noWrap w:val="0"/>
            <w:vAlign w:val="bottom"/>
          </w:tcPr>
          <w:p w14:paraId="4CEB5383">
            <w:pPr>
              <w:jc w:val="right"/>
              <w:rPr>
                <w:rFonts w:hint="eastAsia" w:ascii="仿宋" w:hAnsi="仿宋" w:eastAsia="仿宋" w:cs="仿宋"/>
                <w:sz w:val="21"/>
                <w:szCs w:val="21"/>
              </w:rPr>
            </w:pPr>
            <w:r>
              <w:rPr>
                <w:rFonts w:hint="eastAsia" w:ascii="仿宋" w:hAnsi="仿宋" w:eastAsia="仿宋" w:cs="仿宋"/>
                <w:sz w:val="21"/>
                <w:szCs w:val="21"/>
                <w:lang w:val="en-US" w:eastAsia="zh-CN"/>
              </w:rPr>
              <w:t>88,957.83</w:t>
            </w:r>
          </w:p>
        </w:tc>
        <w:tc>
          <w:tcPr>
            <w:tcW w:w="2713" w:type="dxa"/>
            <w:noWrap w:val="0"/>
            <w:vAlign w:val="center"/>
          </w:tcPr>
          <w:p w14:paraId="56391367">
            <w:pPr>
              <w:jc w:val="center"/>
              <w:rPr>
                <w:rFonts w:hint="eastAsia" w:ascii="仿宋" w:hAnsi="仿宋" w:eastAsia="仿宋" w:cs="仿宋"/>
                <w:sz w:val="21"/>
                <w:szCs w:val="21"/>
              </w:rPr>
            </w:pPr>
            <w:r>
              <w:rPr>
                <w:rFonts w:hint="eastAsia" w:ascii="仿宋" w:hAnsi="仿宋" w:eastAsia="仿宋" w:cs="仿宋"/>
                <w:sz w:val="21"/>
                <w:szCs w:val="21"/>
              </w:rPr>
              <w:t>委托单位委托、自有经费</w:t>
            </w:r>
          </w:p>
        </w:tc>
      </w:tr>
      <w:tr w14:paraId="377600B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418F2B4F">
            <w:pPr>
              <w:rPr>
                <w:rFonts w:hint="eastAsia" w:ascii="仿宋" w:hAnsi="仿宋" w:eastAsia="仿宋" w:cs="仿宋"/>
                <w:sz w:val="21"/>
                <w:szCs w:val="21"/>
              </w:rPr>
            </w:pPr>
            <w:r>
              <w:rPr>
                <w:rFonts w:hint="eastAsia" w:ascii="仿宋" w:hAnsi="仿宋" w:eastAsia="仿宋" w:cs="仿宋"/>
                <w:sz w:val="21"/>
                <w:szCs w:val="21"/>
              </w:rPr>
              <w:t>服务支出</w:t>
            </w:r>
          </w:p>
        </w:tc>
        <w:tc>
          <w:tcPr>
            <w:tcW w:w="1713" w:type="dxa"/>
            <w:noWrap w:val="0"/>
            <w:vAlign w:val="bottom"/>
          </w:tcPr>
          <w:p w14:paraId="52499E17">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110,096.15</w:t>
            </w:r>
          </w:p>
        </w:tc>
        <w:tc>
          <w:tcPr>
            <w:tcW w:w="1731" w:type="dxa"/>
            <w:noWrap w:val="0"/>
            <w:vAlign w:val="bottom"/>
          </w:tcPr>
          <w:p w14:paraId="026A2E3E">
            <w:pPr>
              <w:jc w:val="right"/>
              <w:rPr>
                <w:rFonts w:hint="eastAsia" w:ascii="仿宋" w:hAnsi="仿宋" w:eastAsia="仿宋" w:cs="仿宋"/>
                <w:sz w:val="21"/>
                <w:szCs w:val="21"/>
              </w:rPr>
            </w:pPr>
            <w:r>
              <w:rPr>
                <w:rFonts w:hint="eastAsia" w:ascii="仿宋" w:hAnsi="仿宋" w:eastAsia="仿宋" w:cs="仿宋"/>
                <w:sz w:val="21"/>
                <w:szCs w:val="21"/>
                <w:lang w:val="en-US" w:eastAsia="zh-CN"/>
              </w:rPr>
              <w:t>278,529.10</w:t>
            </w:r>
          </w:p>
        </w:tc>
        <w:tc>
          <w:tcPr>
            <w:tcW w:w="2713" w:type="dxa"/>
            <w:noWrap w:val="0"/>
            <w:vAlign w:val="center"/>
          </w:tcPr>
          <w:p w14:paraId="4B9FEF3E">
            <w:pPr>
              <w:jc w:val="center"/>
              <w:rPr>
                <w:rFonts w:hint="eastAsia" w:ascii="仿宋" w:hAnsi="仿宋" w:eastAsia="仿宋" w:cs="仿宋"/>
                <w:sz w:val="21"/>
                <w:szCs w:val="21"/>
              </w:rPr>
            </w:pPr>
            <w:r>
              <w:rPr>
                <w:rFonts w:hint="eastAsia" w:ascii="仿宋" w:hAnsi="仿宋" w:eastAsia="仿宋" w:cs="仿宋"/>
                <w:sz w:val="21"/>
                <w:szCs w:val="21"/>
              </w:rPr>
              <w:t>委托单位委托</w:t>
            </w:r>
          </w:p>
        </w:tc>
      </w:tr>
      <w:tr w14:paraId="168588D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5BFDAC91">
            <w:pPr>
              <w:rPr>
                <w:rFonts w:hint="eastAsia" w:ascii="仿宋" w:hAnsi="仿宋" w:eastAsia="仿宋" w:cs="仿宋"/>
                <w:sz w:val="21"/>
                <w:szCs w:val="21"/>
              </w:rPr>
            </w:pPr>
            <w:r>
              <w:rPr>
                <w:rFonts w:hint="eastAsia" w:ascii="仿宋" w:hAnsi="仿宋" w:eastAsia="仿宋" w:cs="仿宋"/>
                <w:sz w:val="21"/>
                <w:szCs w:val="21"/>
              </w:rPr>
              <w:t>人员费用</w:t>
            </w:r>
          </w:p>
        </w:tc>
        <w:tc>
          <w:tcPr>
            <w:tcW w:w="1713" w:type="dxa"/>
            <w:noWrap w:val="0"/>
            <w:vAlign w:val="bottom"/>
          </w:tcPr>
          <w:p w14:paraId="69B348FC">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662,863.10</w:t>
            </w:r>
          </w:p>
        </w:tc>
        <w:tc>
          <w:tcPr>
            <w:tcW w:w="1731" w:type="dxa"/>
            <w:noWrap w:val="0"/>
            <w:vAlign w:val="bottom"/>
          </w:tcPr>
          <w:p w14:paraId="50E46BFF">
            <w:pPr>
              <w:jc w:val="right"/>
              <w:rPr>
                <w:rFonts w:hint="eastAsia" w:ascii="仿宋" w:hAnsi="仿宋" w:eastAsia="仿宋" w:cs="仿宋"/>
                <w:sz w:val="21"/>
                <w:szCs w:val="21"/>
              </w:rPr>
            </w:pPr>
            <w:r>
              <w:rPr>
                <w:rFonts w:hint="eastAsia" w:ascii="仿宋" w:hAnsi="仿宋" w:eastAsia="仿宋" w:cs="仿宋"/>
                <w:sz w:val="21"/>
                <w:szCs w:val="21"/>
                <w:lang w:val="en-US" w:eastAsia="zh-CN"/>
              </w:rPr>
              <w:t>768,601.00</w:t>
            </w:r>
          </w:p>
        </w:tc>
        <w:tc>
          <w:tcPr>
            <w:tcW w:w="2713" w:type="dxa"/>
            <w:noWrap w:val="0"/>
            <w:vAlign w:val="center"/>
          </w:tcPr>
          <w:p w14:paraId="4470C3A2">
            <w:pPr>
              <w:jc w:val="center"/>
              <w:rPr>
                <w:rFonts w:hint="eastAsia" w:ascii="仿宋" w:hAnsi="仿宋" w:eastAsia="仿宋" w:cs="仿宋"/>
                <w:sz w:val="21"/>
                <w:szCs w:val="21"/>
              </w:rPr>
            </w:pPr>
            <w:r>
              <w:rPr>
                <w:rFonts w:hint="eastAsia" w:ascii="仿宋" w:hAnsi="仿宋" w:eastAsia="仿宋" w:cs="仿宋"/>
                <w:sz w:val="21"/>
                <w:szCs w:val="21"/>
              </w:rPr>
              <w:t>自有经费</w:t>
            </w:r>
          </w:p>
        </w:tc>
      </w:tr>
      <w:tr w14:paraId="5828233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1D743C2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折旧费</w:t>
            </w:r>
          </w:p>
        </w:tc>
        <w:tc>
          <w:tcPr>
            <w:tcW w:w="1713" w:type="dxa"/>
            <w:shd w:val="clear" w:color="auto" w:fill="auto"/>
            <w:noWrap w:val="0"/>
            <w:vAlign w:val="bottom"/>
          </w:tcPr>
          <w:p w14:paraId="2C00C08D">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731" w:type="dxa"/>
            <w:noWrap w:val="0"/>
            <w:vAlign w:val="bottom"/>
          </w:tcPr>
          <w:p w14:paraId="7CB86F31">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3,960.23</w:t>
            </w:r>
          </w:p>
        </w:tc>
        <w:tc>
          <w:tcPr>
            <w:tcW w:w="2713" w:type="dxa"/>
            <w:noWrap w:val="0"/>
            <w:vAlign w:val="center"/>
          </w:tcPr>
          <w:p w14:paraId="1DB8130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w:t>
            </w:r>
          </w:p>
        </w:tc>
      </w:tr>
      <w:tr w14:paraId="76C8CC6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0D8026BC">
            <w:pPr>
              <w:rPr>
                <w:rFonts w:hint="eastAsia" w:ascii="仿宋" w:hAnsi="仿宋" w:eastAsia="仿宋" w:cs="仿宋"/>
                <w:sz w:val="21"/>
                <w:szCs w:val="21"/>
              </w:rPr>
            </w:pPr>
            <w:r>
              <w:rPr>
                <w:rFonts w:hint="eastAsia" w:ascii="仿宋" w:hAnsi="仿宋" w:eastAsia="仿宋" w:cs="仿宋"/>
                <w:sz w:val="21"/>
                <w:szCs w:val="21"/>
              </w:rPr>
              <w:t>公益活动支出</w:t>
            </w:r>
          </w:p>
        </w:tc>
        <w:tc>
          <w:tcPr>
            <w:tcW w:w="1713" w:type="dxa"/>
            <w:noWrap w:val="0"/>
            <w:vAlign w:val="bottom"/>
          </w:tcPr>
          <w:p w14:paraId="3F5DF0EE">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63,010.00</w:t>
            </w:r>
          </w:p>
        </w:tc>
        <w:tc>
          <w:tcPr>
            <w:tcW w:w="1731" w:type="dxa"/>
            <w:noWrap w:val="0"/>
            <w:vAlign w:val="bottom"/>
          </w:tcPr>
          <w:p w14:paraId="7E3C25B4">
            <w:pPr>
              <w:jc w:val="right"/>
              <w:rPr>
                <w:rFonts w:hint="eastAsia" w:ascii="仿宋" w:hAnsi="仿宋" w:eastAsia="仿宋" w:cs="仿宋"/>
                <w:sz w:val="21"/>
                <w:szCs w:val="21"/>
              </w:rPr>
            </w:pPr>
            <w:r>
              <w:rPr>
                <w:rFonts w:hint="eastAsia" w:ascii="仿宋" w:hAnsi="仿宋" w:eastAsia="仿宋" w:cs="仿宋"/>
                <w:sz w:val="21"/>
                <w:szCs w:val="21"/>
                <w:lang w:val="en-US" w:eastAsia="zh-CN"/>
              </w:rPr>
              <w:t>-</w:t>
            </w:r>
          </w:p>
        </w:tc>
        <w:tc>
          <w:tcPr>
            <w:tcW w:w="2713" w:type="dxa"/>
            <w:noWrap w:val="0"/>
            <w:vAlign w:val="center"/>
          </w:tcPr>
          <w:p w14:paraId="12890C11">
            <w:pPr>
              <w:jc w:val="center"/>
              <w:rPr>
                <w:rFonts w:hint="eastAsia" w:ascii="仿宋" w:hAnsi="仿宋" w:eastAsia="仿宋" w:cs="仿宋"/>
                <w:sz w:val="21"/>
                <w:szCs w:val="21"/>
              </w:rPr>
            </w:pPr>
            <w:r>
              <w:rPr>
                <w:rFonts w:hint="eastAsia" w:ascii="仿宋" w:hAnsi="仿宋" w:eastAsia="仿宋" w:cs="仿宋"/>
                <w:sz w:val="21"/>
                <w:szCs w:val="21"/>
              </w:rPr>
              <w:t>委托单位委托、自有经费</w:t>
            </w:r>
          </w:p>
        </w:tc>
      </w:tr>
      <w:tr w14:paraId="5928558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44C0FE8E">
            <w:pPr>
              <w:rPr>
                <w:rFonts w:hint="eastAsia" w:ascii="仿宋" w:hAnsi="仿宋" w:eastAsia="仿宋" w:cs="仿宋"/>
                <w:sz w:val="21"/>
                <w:szCs w:val="21"/>
              </w:rPr>
            </w:pPr>
            <w:r>
              <w:rPr>
                <w:rFonts w:hint="eastAsia" w:ascii="仿宋" w:hAnsi="仿宋" w:eastAsia="仿宋" w:cs="仿宋"/>
                <w:sz w:val="21"/>
                <w:szCs w:val="21"/>
              </w:rPr>
              <w:t>专项公益服务支出</w:t>
            </w:r>
            <w:r>
              <w:rPr>
                <w:rFonts w:hint="eastAsia" w:ascii="仿宋" w:hAnsi="仿宋" w:eastAsia="仿宋" w:cs="仿宋"/>
                <w:sz w:val="21"/>
                <w:szCs w:val="21"/>
              </w:rPr>
              <w:tab/>
            </w:r>
          </w:p>
        </w:tc>
        <w:tc>
          <w:tcPr>
            <w:tcW w:w="1713" w:type="dxa"/>
            <w:noWrap w:val="0"/>
            <w:vAlign w:val="bottom"/>
          </w:tcPr>
          <w:p w14:paraId="3657B59D">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445,945.53</w:t>
            </w:r>
          </w:p>
        </w:tc>
        <w:tc>
          <w:tcPr>
            <w:tcW w:w="1731" w:type="dxa"/>
            <w:noWrap w:val="0"/>
            <w:vAlign w:val="bottom"/>
          </w:tcPr>
          <w:p w14:paraId="737CA25B">
            <w:pPr>
              <w:jc w:val="right"/>
              <w:rPr>
                <w:rFonts w:hint="eastAsia" w:ascii="仿宋" w:hAnsi="仿宋" w:eastAsia="仿宋" w:cs="仿宋"/>
                <w:sz w:val="21"/>
                <w:szCs w:val="21"/>
              </w:rPr>
            </w:pPr>
            <w:r>
              <w:rPr>
                <w:rFonts w:hint="eastAsia" w:ascii="仿宋" w:hAnsi="仿宋" w:eastAsia="仿宋" w:cs="仿宋"/>
                <w:sz w:val="21"/>
                <w:szCs w:val="21"/>
                <w:lang w:val="en-US" w:eastAsia="zh-CN"/>
              </w:rPr>
              <w:t>473,263.47</w:t>
            </w:r>
          </w:p>
        </w:tc>
        <w:tc>
          <w:tcPr>
            <w:tcW w:w="2713" w:type="dxa"/>
            <w:noWrap w:val="0"/>
            <w:vAlign w:val="center"/>
          </w:tcPr>
          <w:p w14:paraId="597208B5">
            <w:pPr>
              <w:jc w:val="center"/>
              <w:rPr>
                <w:rFonts w:hint="eastAsia" w:ascii="仿宋" w:hAnsi="仿宋" w:eastAsia="仿宋" w:cs="仿宋"/>
                <w:sz w:val="21"/>
                <w:szCs w:val="21"/>
              </w:rPr>
            </w:pPr>
            <w:r>
              <w:rPr>
                <w:rFonts w:hint="eastAsia" w:ascii="仿宋" w:hAnsi="仿宋" w:eastAsia="仿宋" w:cs="仿宋"/>
                <w:sz w:val="21"/>
                <w:szCs w:val="21"/>
              </w:rPr>
              <w:t>委托单位委托</w:t>
            </w:r>
          </w:p>
        </w:tc>
      </w:tr>
      <w:tr w14:paraId="6D91799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3D96DA3A">
            <w:pPr>
              <w:rPr>
                <w:rFonts w:hint="eastAsia" w:ascii="仿宋" w:hAnsi="仿宋" w:eastAsia="仿宋" w:cs="仿宋"/>
                <w:sz w:val="21"/>
                <w:szCs w:val="21"/>
              </w:rPr>
            </w:pPr>
            <w:r>
              <w:rPr>
                <w:rFonts w:hint="eastAsia" w:ascii="仿宋" w:hAnsi="仿宋" w:eastAsia="仿宋" w:cs="仿宋"/>
                <w:sz w:val="21"/>
                <w:szCs w:val="21"/>
              </w:rPr>
              <w:t>其他</w:t>
            </w:r>
            <w:r>
              <w:rPr>
                <w:rFonts w:hint="eastAsia" w:ascii="仿宋" w:hAnsi="仿宋" w:eastAsia="仿宋" w:cs="仿宋"/>
                <w:sz w:val="21"/>
                <w:szCs w:val="21"/>
                <w:lang w:val="en-US" w:eastAsia="zh-CN"/>
              </w:rPr>
              <w:t>成本</w:t>
            </w:r>
            <w:r>
              <w:rPr>
                <w:rFonts w:hint="eastAsia" w:ascii="仿宋" w:hAnsi="仿宋" w:eastAsia="仿宋" w:cs="仿宋"/>
                <w:sz w:val="21"/>
                <w:szCs w:val="21"/>
              </w:rPr>
              <w:t>支出</w:t>
            </w:r>
          </w:p>
        </w:tc>
        <w:tc>
          <w:tcPr>
            <w:tcW w:w="1713" w:type="dxa"/>
            <w:noWrap w:val="0"/>
            <w:vAlign w:val="bottom"/>
          </w:tcPr>
          <w:p w14:paraId="1FDECF9B">
            <w:pPr>
              <w:jc w:val="right"/>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4,596.17</w:t>
            </w:r>
          </w:p>
        </w:tc>
        <w:tc>
          <w:tcPr>
            <w:tcW w:w="1731" w:type="dxa"/>
            <w:noWrap w:val="0"/>
            <w:vAlign w:val="bottom"/>
          </w:tcPr>
          <w:p w14:paraId="07BFD2FE">
            <w:pPr>
              <w:jc w:val="right"/>
              <w:rPr>
                <w:rFonts w:hint="eastAsia" w:ascii="仿宋" w:hAnsi="仿宋" w:eastAsia="仿宋" w:cs="仿宋"/>
                <w:sz w:val="21"/>
                <w:szCs w:val="21"/>
              </w:rPr>
            </w:pPr>
            <w:r>
              <w:rPr>
                <w:rFonts w:hint="eastAsia" w:ascii="仿宋" w:hAnsi="仿宋" w:eastAsia="仿宋" w:cs="仿宋"/>
                <w:sz w:val="21"/>
                <w:szCs w:val="21"/>
                <w:lang w:val="en-US" w:eastAsia="zh-CN"/>
              </w:rPr>
              <w:t>1,695.90</w:t>
            </w:r>
          </w:p>
        </w:tc>
        <w:tc>
          <w:tcPr>
            <w:tcW w:w="2713" w:type="dxa"/>
            <w:noWrap w:val="0"/>
            <w:vAlign w:val="center"/>
          </w:tcPr>
          <w:p w14:paraId="0AF4DF56">
            <w:pPr>
              <w:jc w:val="center"/>
              <w:rPr>
                <w:rFonts w:hint="eastAsia" w:ascii="仿宋" w:hAnsi="仿宋" w:eastAsia="仿宋" w:cs="仿宋"/>
                <w:sz w:val="21"/>
                <w:szCs w:val="21"/>
              </w:rPr>
            </w:pPr>
            <w:r>
              <w:rPr>
                <w:rFonts w:hint="eastAsia" w:ascii="仿宋" w:hAnsi="仿宋" w:eastAsia="仿宋" w:cs="仿宋"/>
                <w:sz w:val="21"/>
                <w:szCs w:val="21"/>
              </w:rPr>
              <w:t>自有经费</w:t>
            </w:r>
          </w:p>
        </w:tc>
      </w:tr>
      <w:tr w14:paraId="44D2A77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06" w:type="dxa"/>
            <w:noWrap w:val="0"/>
            <w:vAlign w:val="center"/>
          </w:tcPr>
          <w:p w14:paraId="01F0A89B">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1713" w:type="dxa"/>
            <w:noWrap w:val="0"/>
            <w:vAlign w:val="bottom"/>
          </w:tcPr>
          <w:p w14:paraId="364A06C3">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2,907,939.44</w:t>
            </w:r>
          </w:p>
        </w:tc>
        <w:tc>
          <w:tcPr>
            <w:tcW w:w="1731" w:type="dxa"/>
            <w:noWrap w:val="0"/>
            <w:vAlign w:val="bottom"/>
          </w:tcPr>
          <w:p w14:paraId="3DA473CB">
            <w:pPr>
              <w:jc w:val="right"/>
              <w:rPr>
                <w:rFonts w:hint="eastAsia" w:ascii="仿宋" w:hAnsi="仿宋" w:eastAsia="仿宋" w:cs="仿宋"/>
                <w:sz w:val="21"/>
                <w:szCs w:val="21"/>
              </w:rPr>
            </w:pPr>
            <w:r>
              <w:rPr>
                <w:rFonts w:hint="eastAsia" w:ascii="仿宋" w:hAnsi="仿宋" w:eastAsia="仿宋" w:cs="仿宋"/>
                <w:sz w:val="21"/>
                <w:szCs w:val="21"/>
                <w:lang w:val="en-US" w:eastAsia="zh-CN"/>
              </w:rPr>
              <w:t>3,477,165.11</w:t>
            </w:r>
          </w:p>
        </w:tc>
        <w:tc>
          <w:tcPr>
            <w:tcW w:w="2713" w:type="dxa"/>
            <w:noWrap w:val="0"/>
            <w:vAlign w:val="center"/>
          </w:tcPr>
          <w:p w14:paraId="59C643B2">
            <w:pPr>
              <w:jc w:val="center"/>
              <w:rPr>
                <w:rFonts w:hint="eastAsia" w:ascii="仿宋" w:hAnsi="仿宋" w:eastAsia="仿宋" w:cs="仿宋"/>
                <w:sz w:val="21"/>
                <w:szCs w:val="21"/>
              </w:rPr>
            </w:pPr>
            <w:r>
              <w:rPr>
                <w:rFonts w:hint="eastAsia" w:ascii="仿宋" w:hAnsi="仿宋" w:eastAsia="仿宋" w:cs="仿宋"/>
                <w:sz w:val="21"/>
                <w:szCs w:val="21"/>
              </w:rPr>
              <w:t>——</w:t>
            </w:r>
          </w:p>
        </w:tc>
      </w:tr>
    </w:tbl>
    <w:p w14:paraId="0C3FEA9C">
      <w:pPr>
        <w:numPr>
          <w:ilvl w:val="0"/>
          <w:numId w:val="10"/>
        </w:numPr>
        <w:spacing w:line="480" w:lineRule="exact"/>
        <w:rPr>
          <w:rFonts w:ascii="仿宋" w:hAnsi="仿宋" w:eastAsia="仿宋" w:cs="Helvetica"/>
          <w:kern w:val="0"/>
          <w:sz w:val="24"/>
          <w:szCs w:val="24"/>
          <w:highlight w:val="none"/>
        </w:rPr>
      </w:pPr>
      <w:r>
        <w:rPr>
          <w:rFonts w:hint="eastAsia" w:ascii="仿宋" w:hAnsi="仿宋" w:eastAsia="仿宋" w:cs="Helvetica"/>
          <w:kern w:val="0"/>
          <w:sz w:val="24"/>
          <w:szCs w:val="24"/>
          <w:highlight w:val="none"/>
        </w:rPr>
        <w:t>管理费用：</w:t>
      </w:r>
    </w:p>
    <w:tbl>
      <w:tblPr>
        <w:tblStyle w:val="16"/>
        <w:tblW w:w="8863"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28"/>
        <w:gridCol w:w="2811"/>
        <w:gridCol w:w="2824"/>
      </w:tblGrid>
      <w:tr w14:paraId="1070C5C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3228" w:type="dxa"/>
            <w:noWrap w:val="0"/>
            <w:vAlign w:val="center"/>
          </w:tcPr>
          <w:p w14:paraId="00FE28AF">
            <w:pPr>
              <w:jc w:val="center"/>
              <w:rPr>
                <w:rFonts w:hint="eastAsia" w:ascii="仿宋" w:hAnsi="仿宋" w:eastAsia="仿宋" w:cs="仿宋"/>
                <w:sz w:val="21"/>
                <w:szCs w:val="21"/>
                <w:u w:val="single"/>
              </w:rPr>
            </w:pPr>
            <w:r>
              <w:rPr>
                <w:rFonts w:hint="eastAsia" w:ascii="仿宋" w:hAnsi="仿宋" w:eastAsia="仿宋" w:cs="仿宋"/>
                <w:sz w:val="21"/>
                <w:szCs w:val="21"/>
                <w:u w:val="single"/>
              </w:rPr>
              <w:t>项  目</w:t>
            </w:r>
          </w:p>
        </w:tc>
        <w:tc>
          <w:tcPr>
            <w:tcW w:w="2811" w:type="dxa"/>
            <w:noWrap w:val="0"/>
            <w:vAlign w:val="center"/>
          </w:tcPr>
          <w:p w14:paraId="6BFAEB0A">
            <w:pPr>
              <w:jc w:val="center"/>
              <w:rPr>
                <w:rFonts w:hint="eastAsia" w:ascii="仿宋" w:hAnsi="仿宋" w:eastAsia="仿宋" w:cs="仿宋"/>
                <w:sz w:val="21"/>
                <w:szCs w:val="21"/>
                <w:u w:val="single"/>
              </w:rPr>
            </w:pPr>
            <w:r>
              <w:rPr>
                <w:rFonts w:hint="eastAsia" w:ascii="仿宋" w:hAnsi="仿宋" w:eastAsia="仿宋" w:cs="仿宋"/>
                <w:sz w:val="21"/>
                <w:szCs w:val="21"/>
                <w:u w:val="single"/>
              </w:rPr>
              <w:t>本年发生额</w:t>
            </w:r>
          </w:p>
        </w:tc>
        <w:tc>
          <w:tcPr>
            <w:tcW w:w="2824" w:type="dxa"/>
            <w:noWrap w:val="0"/>
            <w:vAlign w:val="center"/>
          </w:tcPr>
          <w:p w14:paraId="418739D7">
            <w:pPr>
              <w:jc w:val="center"/>
              <w:rPr>
                <w:rFonts w:hint="eastAsia" w:ascii="仿宋" w:hAnsi="仿宋" w:eastAsia="仿宋" w:cs="仿宋"/>
                <w:sz w:val="21"/>
                <w:szCs w:val="21"/>
                <w:u w:val="single"/>
              </w:rPr>
            </w:pPr>
            <w:r>
              <w:rPr>
                <w:rFonts w:hint="eastAsia" w:ascii="仿宋" w:hAnsi="仿宋" w:eastAsia="仿宋" w:cs="仿宋"/>
                <w:sz w:val="21"/>
                <w:szCs w:val="21"/>
                <w:u w:val="single"/>
              </w:rPr>
              <w:t>上年发生额</w:t>
            </w:r>
          </w:p>
        </w:tc>
      </w:tr>
      <w:tr w14:paraId="2DB2F3F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387362FE">
            <w:pPr>
              <w:jc w:val="left"/>
              <w:rPr>
                <w:rFonts w:hint="eastAsia" w:ascii="仿宋" w:hAnsi="仿宋" w:eastAsia="仿宋" w:cs="仿宋"/>
                <w:sz w:val="21"/>
                <w:szCs w:val="21"/>
              </w:rPr>
            </w:pPr>
            <w:r>
              <w:rPr>
                <w:rFonts w:hint="eastAsia" w:ascii="仿宋" w:hAnsi="仿宋" w:eastAsia="仿宋" w:cs="仿宋"/>
                <w:sz w:val="21"/>
                <w:szCs w:val="21"/>
              </w:rPr>
              <w:t>工资福利费</w:t>
            </w:r>
          </w:p>
        </w:tc>
        <w:tc>
          <w:tcPr>
            <w:tcW w:w="2811" w:type="dxa"/>
            <w:noWrap w:val="0"/>
            <w:vAlign w:val="bottom"/>
          </w:tcPr>
          <w:p w14:paraId="1DB4CFD8">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158,632.00</w:t>
            </w:r>
          </w:p>
        </w:tc>
        <w:tc>
          <w:tcPr>
            <w:tcW w:w="2824" w:type="dxa"/>
            <w:noWrap w:val="0"/>
            <w:vAlign w:val="bottom"/>
          </w:tcPr>
          <w:p w14:paraId="22F56BA1">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97,618.00</w:t>
            </w:r>
          </w:p>
        </w:tc>
      </w:tr>
      <w:tr w14:paraId="7F513D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27D89E97">
            <w:pPr>
              <w:jc w:val="left"/>
              <w:rPr>
                <w:rFonts w:hint="eastAsia" w:ascii="仿宋" w:hAnsi="仿宋" w:eastAsia="仿宋" w:cs="仿宋"/>
                <w:sz w:val="21"/>
                <w:szCs w:val="21"/>
              </w:rPr>
            </w:pPr>
            <w:r>
              <w:rPr>
                <w:rFonts w:hint="eastAsia" w:ascii="仿宋" w:hAnsi="仿宋" w:eastAsia="仿宋" w:cs="仿宋"/>
                <w:sz w:val="21"/>
                <w:szCs w:val="21"/>
              </w:rPr>
              <w:t>公务费</w:t>
            </w:r>
          </w:p>
        </w:tc>
        <w:tc>
          <w:tcPr>
            <w:tcW w:w="2811" w:type="dxa"/>
            <w:noWrap w:val="0"/>
            <w:vAlign w:val="bottom"/>
          </w:tcPr>
          <w:p w14:paraId="560DB0C6">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2,856.35</w:t>
            </w:r>
          </w:p>
        </w:tc>
        <w:tc>
          <w:tcPr>
            <w:tcW w:w="2824" w:type="dxa"/>
            <w:noWrap w:val="0"/>
            <w:vAlign w:val="bottom"/>
          </w:tcPr>
          <w:p w14:paraId="15D1FB09">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1,468.33</w:t>
            </w:r>
          </w:p>
        </w:tc>
      </w:tr>
      <w:tr w14:paraId="725364D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66771957">
            <w:pPr>
              <w:jc w:val="left"/>
              <w:rPr>
                <w:rFonts w:hint="eastAsia" w:ascii="仿宋" w:hAnsi="仿宋" w:eastAsia="仿宋" w:cs="仿宋"/>
                <w:sz w:val="21"/>
                <w:szCs w:val="21"/>
              </w:rPr>
            </w:pPr>
            <w:r>
              <w:rPr>
                <w:rFonts w:hint="eastAsia" w:ascii="仿宋" w:hAnsi="仿宋" w:eastAsia="仿宋" w:cs="仿宋"/>
                <w:sz w:val="21"/>
                <w:szCs w:val="21"/>
              </w:rPr>
              <w:t>会议费</w:t>
            </w:r>
          </w:p>
        </w:tc>
        <w:tc>
          <w:tcPr>
            <w:tcW w:w="2811" w:type="dxa"/>
            <w:noWrap w:val="0"/>
            <w:vAlign w:val="bottom"/>
          </w:tcPr>
          <w:p w14:paraId="77D3B831">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3,023.87</w:t>
            </w:r>
          </w:p>
        </w:tc>
        <w:tc>
          <w:tcPr>
            <w:tcW w:w="2824" w:type="dxa"/>
            <w:noWrap w:val="0"/>
            <w:vAlign w:val="bottom"/>
          </w:tcPr>
          <w:p w14:paraId="34A516E8">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4,887.48</w:t>
            </w:r>
          </w:p>
        </w:tc>
      </w:tr>
      <w:tr w14:paraId="21B20A5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50B9CAD8">
            <w:pPr>
              <w:jc w:val="left"/>
              <w:rPr>
                <w:rFonts w:hint="eastAsia" w:ascii="仿宋" w:hAnsi="仿宋" w:eastAsia="仿宋" w:cs="仿宋"/>
                <w:sz w:val="21"/>
                <w:szCs w:val="21"/>
              </w:rPr>
            </w:pPr>
            <w:r>
              <w:rPr>
                <w:rFonts w:hint="eastAsia" w:ascii="仿宋" w:hAnsi="仿宋" w:eastAsia="仿宋" w:cs="仿宋"/>
                <w:sz w:val="21"/>
                <w:szCs w:val="21"/>
              </w:rPr>
              <w:t>社保、公积金</w:t>
            </w:r>
          </w:p>
        </w:tc>
        <w:tc>
          <w:tcPr>
            <w:tcW w:w="2811" w:type="dxa"/>
            <w:noWrap w:val="0"/>
            <w:vAlign w:val="bottom"/>
          </w:tcPr>
          <w:p w14:paraId="61B53789">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264,118.72</w:t>
            </w:r>
          </w:p>
        </w:tc>
        <w:tc>
          <w:tcPr>
            <w:tcW w:w="2824" w:type="dxa"/>
            <w:noWrap w:val="0"/>
            <w:vAlign w:val="bottom"/>
          </w:tcPr>
          <w:p w14:paraId="5C1021FD">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319</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961.90</w:t>
            </w:r>
          </w:p>
        </w:tc>
      </w:tr>
      <w:tr w14:paraId="1D71691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4BDF03AC">
            <w:pPr>
              <w:jc w:val="left"/>
              <w:rPr>
                <w:rFonts w:hint="eastAsia" w:ascii="仿宋" w:hAnsi="仿宋" w:eastAsia="仿宋" w:cs="仿宋"/>
                <w:sz w:val="21"/>
                <w:szCs w:val="21"/>
              </w:rPr>
            </w:pPr>
            <w:r>
              <w:rPr>
                <w:rFonts w:hint="eastAsia" w:ascii="仿宋" w:hAnsi="仿宋" w:eastAsia="仿宋" w:cs="仿宋"/>
                <w:sz w:val="21"/>
                <w:szCs w:val="21"/>
              </w:rPr>
              <w:t>租赁费</w:t>
            </w:r>
          </w:p>
        </w:tc>
        <w:tc>
          <w:tcPr>
            <w:tcW w:w="2811" w:type="dxa"/>
            <w:noWrap w:val="0"/>
            <w:vAlign w:val="bottom"/>
          </w:tcPr>
          <w:p w14:paraId="34F4BD95">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254,637.87</w:t>
            </w:r>
          </w:p>
        </w:tc>
        <w:tc>
          <w:tcPr>
            <w:tcW w:w="2824" w:type="dxa"/>
            <w:noWrap w:val="0"/>
            <w:vAlign w:val="bottom"/>
          </w:tcPr>
          <w:p w14:paraId="7E7A1270">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206,887.93</w:t>
            </w:r>
          </w:p>
        </w:tc>
      </w:tr>
      <w:tr w14:paraId="6D69BC9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1D16B948">
            <w:pPr>
              <w:jc w:val="left"/>
              <w:rPr>
                <w:rFonts w:hint="eastAsia" w:ascii="仿宋" w:hAnsi="仿宋" w:eastAsia="仿宋" w:cs="仿宋"/>
                <w:sz w:val="21"/>
                <w:szCs w:val="21"/>
              </w:rPr>
            </w:pPr>
            <w:r>
              <w:rPr>
                <w:rFonts w:hint="eastAsia" w:ascii="仿宋" w:hAnsi="仿宋" w:eastAsia="仿宋" w:cs="仿宋"/>
                <w:sz w:val="21"/>
                <w:szCs w:val="21"/>
              </w:rPr>
              <w:t>业务活动费</w:t>
            </w:r>
          </w:p>
        </w:tc>
        <w:tc>
          <w:tcPr>
            <w:tcW w:w="2811" w:type="dxa"/>
            <w:noWrap w:val="0"/>
            <w:vAlign w:val="bottom"/>
          </w:tcPr>
          <w:p w14:paraId="2771773D">
            <w:pPr>
              <w:jc w:val="right"/>
              <w:rPr>
                <w:rFonts w:hint="eastAsia" w:ascii="仿宋" w:hAnsi="仿宋" w:eastAsia="仿宋" w:cs="仿宋"/>
                <w:sz w:val="21"/>
                <w:szCs w:val="21"/>
                <w:lang w:val="en-US" w:eastAsia="zh-CN"/>
              </w:rPr>
            </w:pPr>
          </w:p>
        </w:tc>
        <w:tc>
          <w:tcPr>
            <w:tcW w:w="2824" w:type="dxa"/>
            <w:noWrap w:val="0"/>
            <w:vAlign w:val="bottom"/>
          </w:tcPr>
          <w:p w14:paraId="1869CB16">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1,785.07</w:t>
            </w:r>
          </w:p>
        </w:tc>
      </w:tr>
      <w:tr w14:paraId="11D5154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747842B9">
            <w:pPr>
              <w:jc w:val="left"/>
              <w:rPr>
                <w:rFonts w:hint="eastAsia" w:ascii="仿宋" w:hAnsi="仿宋" w:eastAsia="仿宋" w:cs="仿宋"/>
                <w:sz w:val="21"/>
                <w:szCs w:val="21"/>
              </w:rPr>
            </w:pPr>
            <w:r>
              <w:rPr>
                <w:rFonts w:hint="eastAsia" w:ascii="仿宋" w:hAnsi="仿宋" w:eastAsia="仿宋" w:cs="仿宋"/>
                <w:sz w:val="21"/>
                <w:szCs w:val="21"/>
              </w:rPr>
              <w:t>通讯费</w:t>
            </w:r>
          </w:p>
        </w:tc>
        <w:tc>
          <w:tcPr>
            <w:tcW w:w="2811" w:type="dxa"/>
            <w:noWrap w:val="0"/>
            <w:vAlign w:val="bottom"/>
          </w:tcPr>
          <w:p w14:paraId="6F3AE489">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5,041.60</w:t>
            </w:r>
          </w:p>
        </w:tc>
        <w:tc>
          <w:tcPr>
            <w:tcW w:w="2824" w:type="dxa"/>
            <w:noWrap w:val="0"/>
            <w:vAlign w:val="bottom"/>
          </w:tcPr>
          <w:p w14:paraId="79510C47">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4,288.92</w:t>
            </w:r>
          </w:p>
        </w:tc>
      </w:tr>
      <w:tr w14:paraId="308F298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149EF2C3">
            <w:pPr>
              <w:jc w:val="left"/>
              <w:rPr>
                <w:rFonts w:hint="eastAsia" w:ascii="仿宋" w:hAnsi="仿宋" w:eastAsia="仿宋" w:cs="仿宋"/>
                <w:sz w:val="21"/>
                <w:szCs w:val="21"/>
              </w:rPr>
            </w:pPr>
            <w:r>
              <w:rPr>
                <w:rFonts w:hint="eastAsia" w:ascii="仿宋" w:hAnsi="仿宋" w:eastAsia="仿宋" w:cs="仿宋"/>
                <w:sz w:val="21"/>
                <w:szCs w:val="21"/>
              </w:rPr>
              <w:t>邮寄费</w:t>
            </w:r>
          </w:p>
        </w:tc>
        <w:tc>
          <w:tcPr>
            <w:tcW w:w="2811" w:type="dxa"/>
            <w:noWrap w:val="0"/>
            <w:vAlign w:val="bottom"/>
          </w:tcPr>
          <w:p w14:paraId="2B0EAFCC">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451.20</w:t>
            </w:r>
          </w:p>
        </w:tc>
        <w:tc>
          <w:tcPr>
            <w:tcW w:w="2824" w:type="dxa"/>
            <w:noWrap w:val="0"/>
            <w:vAlign w:val="bottom"/>
          </w:tcPr>
          <w:p w14:paraId="324A97FF">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300.91</w:t>
            </w:r>
          </w:p>
        </w:tc>
      </w:tr>
      <w:tr w14:paraId="1BF26BD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478D91D9">
            <w:pPr>
              <w:jc w:val="left"/>
              <w:rPr>
                <w:rFonts w:hint="eastAsia" w:ascii="仿宋" w:hAnsi="仿宋" w:eastAsia="仿宋" w:cs="仿宋"/>
                <w:sz w:val="21"/>
                <w:szCs w:val="21"/>
              </w:rPr>
            </w:pPr>
            <w:r>
              <w:rPr>
                <w:rFonts w:hint="eastAsia" w:ascii="仿宋" w:hAnsi="仿宋" w:eastAsia="仿宋" w:cs="仿宋"/>
                <w:sz w:val="21"/>
                <w:szCs w:val="21"/>
              </w:rPr>
              <w:t>交通费</w:t>
            </w:r>
          </w:p>
        </w:tc>
        <w:tc>
          <w:tcPr>
            <w:tcW w:w="2811" w:type="dxa"/>
            <w:noWrap w:val="0"/>
            <w:vAlign w:val="bottom"/>
          </w:tcPr>
          <w:p w14:paraId="0A846C3E">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5,371.55</w:t>
            </w:r>
          </w:p>
        </w:tc>
        <w:tc>
          <w:tcPr>
            <w:tcW w:w="2824" w:type="dxa"/>
            <w:noWrap w:val="0"/>
            <w:vAlign w:val="bottom"/>
          </w:tcPr>
          <w:p w14:paraId="5CE64418">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2,849.12</w:t>
            </w:r>
          </w:p>
        </w:tc>
      </w:tr>
      <w:tr w14:paraId="7548D2B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663D6333">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资料费</w:t>
            </w:r>
          </w:p>
        </w:tc>
        <w:tc>
          <w:tcPr>
            <w:tcW w:w="2811" w:type="dxa"/>
            <w:noWrap w:val="0"/>
            <w:vAlign w:val="bottom"/>
          </w:tcPr>
          <w:p w14:paraId="5B662C9B">
            <w:pPr>
              <w:jc w:val="right"/>
              <w:rPr>
                <w:rFonts w:hint="eastAsia" w:ascii="仿宋" w:hAnsi="仿宋" w:eastAsia="仿宋" w:cs="仿宋"/>
                <w:sz w:val="21"/>
                <w:szCs w:val="21"/>
                <w:lang w:val="en-US" w:eastAsia="zh-CN"/>
              </w:rPr>
            </w:pPr>
          </w:p>
        </w:tc>
        <w:tc>
          <w:tcPr>
            <w:tcW w:w="2824" w:type="dxa"/>
            <w:noWrap w:val="0"/>
            <w:vAlign w:val="bottom"/>
          </w:tcPr>
          <w:p w14:paraId="5686DC5D">
            <w:pPr>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126.42</w:t>
            </w:r>
          </w:p>
        </w:tc>
      </w:tr>
      <w:tr w14:paraId="4064A7B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5D68F6EA">
            <w:pPr>
              <w:jc w:val="left"/>
              <w:rPr>
                <w:rFonts w:hint="eastAsia" w:ascii="仿宋" w:hAnsi="仿宋" w:eastAsia="仿宋" w:cs="仿宋"/>
                <w:sz w:val="21"/>
                <w:szCs w:val="21"/>
              </w:rPr>
            </w:pPr>
            <w:r>
              <w:rPr>
                <w:rFonts w:hint="eastAsia" w:ascii="仿宋" w:hAnsi="仿宋" w:eastAsia="仿宋" w:cs="仿宋"/>
                <w:sz w:val="21"/>
                <w:szCs w:val="21"/>
              </w:rPr>
              <w:t>设备购置费</w:t>
            </w:r>
          </w:p>
        </w:tc>
        <w:tc>
          <w:tcPr>
            <w:tcW w:w="2811" w:type="dxa"/>
            <w:noWrap w:val="0"/>
            <w:vAlign w:val="bottom"/>
          </w:tcPr>
          <w:p w14:paraId="3CA56020">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2,130.00</w:t>
            </w:r>
          </w:p>
        </w:tc>
        <w:tc>
          <w:tcPr>
            <w:tcW w:w="2824" w:type="dxa"/>
            <w:noWrap w:val="0"/>
            <w:vAlign w:val="bottom"/>
          </w:tcPr>
          <w:p w14:paraId="5C100A5F">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3,098.23</w:t>
            </w:r>
          </w:p>
        </w:tc>
      </w:tr>
      <w:tr w14:paraId="0B40CF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42381B0F">
            <w:pPr>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工会经费</w:t>
            </w:r>
          </w:p>
        </w:tc>
        <w:tc>
          <w:tcPr>
            <w:tcW w:w="2811" w:type="dxa"/>
            <w:noWrap w:val="0"/>
            <w:vAlign w:val="bottom"/>
          </w:tcPr>
          <w:p w14:paraId="4344054A">
            <w:pPr>
              <w:jc w:val="righ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13,257.26</w:t>
            </w:r>
          </w:p>
        </w:tc>
        <w:tc>
          <w:tcPr>
            <w:tcW w:w="2824" w:type="dxa"/>
            <w:noWrap w:val="0"/>
            <w:vAlign w:val="bottom"/>
          </w:tcPr>
          <w:p w14:paraId="32E23D06">
            <w:pPr>
              <w:jc w:val="right"/>
              <w:rPr>
                <w:rFonts w:hint="default" w:ascii="仿宋" w:hAnsi="仿宋" w:eastAsia="仿宋" w:cs="仿宋"/>
                <w:kern w:val="2"/>
                <w:sz w:val="21"/>
                <w:szCs w:val="21"/>
                <w:lang w:val="en-US" w:eastAsia="zh-CN" w:bidi="ar-SA"/>
              </w:rPr>
            </w:pPr>
            <w:r>
              <w:rPr>
                <w:rFonts w:hint="default" w:ascii="仿宋" w:hAnsi="仿宋" w:eastAsia="仿宋" w:cs="仿宋"/>
                <w:sz w:val="21"/>
                <w:szCs w:val="21"/>
                <w:lang w:val="en-US" w:eastAsia="zh-CN"/>
              </w:rPr>
              <w:t>15,372.02</w:t>
            </w:r>
          </w:p>
        </w:tc>
      </w:tr>
      <w:tr w14:paraId="2FCA037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1F9A3C82">
            <w:pPr>
              <w:jc w:val="left"/>
              <w:rPr>
                <w:rFonts w:hint="eastAsia" w:ascii="仿宋" w:hAnsi="仿宋" w:eastAsia="仿宋" w:cs="仿宋"/>
                <w:sz w:val="21"/>
                <w:szCs w:val="21"/>
              </w:rPr>
            </w:pPr>
            <w:r>
              <w:rPr>
                <w:rFonts w:hint="eastAsia" w:ascii="仿宋" w:hAnsi="仿宋" w:eastAsia="仿宋" w:cs="仿宋"/>
                <w:sz w:val="21"/>
                <w:szCs w:val="21"/>
              </w:rPr>
              <w:t>其他费用</w:t>
            </w:r>
          </w:p>
        </w:tc>
        <w:tc>
          <w:tcPr>
            <w:tcW w:w="2811" w:type="dxa"/>
            <w:noWrap w:val="0"/>
            <w:vAlign w:val="bottom"/>
          </w:tcPr>
          <w:p w14:paraId="6ABB9F02">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30,497.97</w:t>
            </w:r>
          </w:p>
        </w:tc>
        <w:tc>
          <w:tcPr>
            <w:tcW w:w="2824" w:type="dxa"/>
            <w:noWrap w:val="0"/>
            <w:vAlign w:val="bottom"/>
          </w:tcPr>
          <w:p w14:paraId="2B39F5A8">
            <w:pPr>
              <w:jc w:val="right"/>
              <w:rPr>
                <w:rFonts w:hint="eastAsia" w:ascii="仿宋" w:hAnsi="仿宋" w:eastAsia="仿宋" w:cs="仿宋"/>
                <w:kern w:val="2"/>
                <w:sz w:val="21"/>
                <w:szCs w:val="21"/>
                <w:lang w:val="en-US" w:eastAsia="zh-CN" w:bidi="ar-SA"/>
              </w:rPr>
            </w:pPr>
            <w:r>
              <w:rPr>
                <w:rFonts w:hint="default" w:ascii="仿宋" w:hAnsi="仿宋" w:eastAsia="仿宋" w:cs="仿宋"/>
                <w:sz w:val="21"/>
                <w:szCs w:val="21"/>
                <w:lang w:val="en-US" w:eastAsia="zh-CN"/>
              </w:rPr>
              <w:t>29,014.16</w:t>
            </w:r>
          </w:p>
        </w:tc>
      </w:tr>
      <w:tr w14:paraId="124611B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noWrap w:val="0"/>
            <w:vAlign w:val="center"/>
          </w:tcPr>
          <w:p w14:paraId="20B99A17">
            <w:pPr>
              <w:jc w:val="center"/>
              <w:rPr>
                <w:rFonts w:hint="eastAsia" w:ascii="仿宋" w:hAnsi="仿宋" w:eastAsia="仿宋" w:cs="仿宋"/>
                <w:sz w:val="21"/>
                <w:szCs w:val="21"/>
              </w:rPr>
            </w:pPr>
            <w:r>
              <w:rPr>
                <w:rFonts w:hint="eastAsia" w:ascii="仿宋" w:hAnsi="仿宋" w:eastAsia="仿宋" w:cs="仿宋"/>
                <w:sz w:val="21"/>
                <w:szCs w:val="21"/>
              </w:rPr>
              <w:t>合计</w:t>
            </w:r>
          </w:p>
        </w:tc>
        <w:tc>
          <w:tcPr>
            <w:tcW w:w="2811" w:type="dxa"/>
            <w:shd w:val="clear" w:color="auto" w:fill="auto"/>
            <w:noWrap w:val="0"/>
            <w:vAlign w:val="bottom"/>
          </w:tcPr>
          <w:p w14:paraId="73A40025">
            <w:pPr>
              <w:jc w:val="righ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740,018.39</w:t>
            </w:r>
          </w:p>
        </w:tc>
        <w:tc>
          <w:tcPr>
            <w:tcW w:w="2824" w:type="dxa"/>
            <w:noWrap w:val="0"/>
            <w:vAlign w:val="bottom"/>
          </w:tcPr>
          <w:p w14:paraId="2068E8C3">
            <w:pPr>
              <w:jc w:val="righ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687,658.49</w:t>
            </w:r>
          </w:p>
        </w:tc>
      </w:tr>
    </w:tbl>
    <w:p w14:paraId="0708C03B">
      <w:pPr>
        <w:numPr>
          <w:ilvl w:val="0"/>
          <w:numId w:val="10"/>
        </w:numPr>
        <w:spacing w:line="480" w:lineRule="exact"/>
        <w:rPr>
          <w:rFonts w:ascii="仿宋" w:hAnsi="仿宋" w:eastAsia="仿宋" w:cs="Helvetica"/>
          <w:kern w:val="0"/>
          <w:sz w:val="24"/>
          <w:szCs w:val="24"/>
        </w:rPr>
      </w:pPr>
      <w:r>
        <w:rPr>
          <w:rFonts w:hint="eastAsia" w:ascii="仿宋" w:hAnsi="仿宋" w:eastAsia="仿宋" w:cs="Helvetica"/>
          <w:kern w:val="0"/>
          <w:sz w:val="24"/>
          <w:szCs w:val="24"/>
        </w:rPr>
        <w:t>筹资费用：</w:t>
      </w:r>
      <w:r>
        <w:rPr>
          <w:rFonts w:hint="eastAsia" w:ascii="仿宋" w:hAnsi="仿宋" w:eastAsia="仿宋" w:cs="Helvetica"/>
          <w:kern w:val="0"/>
          <w:sz w:val="24"/>
          <w:szCs w:val="24"/>
          <w:lang w:val="en-US" w:eastAsia="zh-CN"/>
        </w:rPr>
        <w:t>无；</w:t>
      </w:r>
    </w:p>
    <w:p w14:paraId="0CFB52A4">
      <w:pPr>
        <w:numPr>
          <w:ilvl w:val="0"/>
          <w:numId w:val="10"/>
        </w:numPr>
        <w:spacing w:line="480" w:lineRule="exact"/>
        <w:rPr>
          <w:rFonts w:ascii="仿宋" w:hAnsi="仿宋" w:eastAsia="仿宋" w:cs="Helvetica"/>
          <w:kern w:val="0"/>
          <w:sz w:val="24"/>
          <w:szCs w:val="24"/>
        </w:rPr>
      </w:pPr>
      <w:r>
        <w:rPr>
          <w:rFonts w:hint="eastAsia" w:ascii="仿宋" w:hAnsi="仿宋" w:eastAsia="仿宋" w:cs="Helvetica"/>
          <w:kern w:val="0"/>
          <w:sz w:val="24"/>
          <w:szCs w:val="24"/>
        </w:rPr>
        <w:t>其他费用</w:t>
      </w:r>
      <w:r>
        <w:rPr>
          <w:rFonts w:hint="eastAsia" w:ascii="仿宋" w:hAnsi="仿宋" w:eastAsia="仿宋" w:cs="Helvetica"/>
          <w:kern w:val="0"/>
          <w:sz w:val="24"/>
          <w:szCs w:val="24"/>
          <w:lang w:val="en-US" w:eastAsia="zh-CN"/>
        </w:rPr>
        <w:t>86.00</w:t>
      </w:r>
      <w:r>
        <w:rPr>
          <w:rFonts w:hint="eastAsia" w:ascii="仿宋" w:hAnsi="仿宋" w:eastAsia="仿宋" w:cs="Helvetica"/>
          <w:kern w:val="0"/>
          <w:sz w:val="24"/>
          <w:szCs w:val="24"/>
        </w:rPr>
        <w:t>元，为：</w:t>
      </w:r>
      <w:r>
        <w:rPr>
          <w:rFonts w:hint="eastAsia" w:ascii="仿宋" w:hAnsi="仿宋" w:eastAsia="仿宋" w:cs="Helvetica"/>
          <w:kern w:val="0"/>
          <w:sz w:val="24"/>
          <w:szCs w:val="24"/>
          <w:lang w:val="en-US" w:eastAsia="zh-CN"/>
        </w:rPr>
        <w:t>固定资产清理损失。</w:t>
      </w:r>
    </w:p>
    <w:p w14:paraId="02F93909">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（四）资产提供者设置了时间或用途限制的相关资产情况的说明：</w:t>
      </w:r>
      <w:r>
        <w:rPr>
          <w:rFonts w:hint="eastAsia" w:ascii="仿宋" w:hAnsi="仿宋" w:eastAsia="仿宋" w:cs="Helvetica"/>
          <w:kern w:val="0"/>
          <w:sz w:val="24"/>
          <w:szCs w:val="24"/>
          <w:lang w:val="en-US" w:eastAsia="zh-CN"/>
        </w:rPr>
        <w:t>无；</w:t>
      </w:r>
    </w:p>
    <w:p w14:paraId="56CD3DF0">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（五）受托代理业务情况的说明：包括受托代理资产和负债的构成、计价基础和依据、用途等：</w:t>
      </w:r>
      <w:r>
        <w:rPr>
          <w:rFonts w:hint="eastAsia" w:ascii="仿宋" w:hAnsi="仿宋" w:eastAsia="仿宋" w:cs="Helvetica"/>
          <w:kern w:val="0"/>
          <w:sz w:val="24"/>
          <w:szCs w:val="24"/>
          <w:lang w:val="en-US" w:eastAsia="zh-CN"/>
        </w:rPr>
        <w:t>无；</w:t>
      </w:r>
    </w:p>
    <w:p w14:paraId="0F6ECDE1">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（六）重大资产减值情况的说明：</w:t>
      </w:r>
      <w:r>
        <w:rPr>
          <w:rFonts w:hint="eastAsia" w:ascii="仿宋" w:hAnsi="仿宋" w:eastAsia="仿宋" w:cs="Helvetica"/>
          <w:kern w:val="0"/>
          <w:sz w:val="24"/>
          <w:szCs w:val="24"/>
          <w:lang w:val="en-US" w:eastAsia="zh-CN"/>
        </w:rPr>
        <w:t>无；</w:t>
      </w:r>
    </w:p>
    <w:p w14:paraId="3C412FC5">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（七）公允价值无法可靠取得的受赠资产和其他资产：</w:t>
      </w:r>
      <w:r>
        <w:rPr>
          <w:rFonts w:hint="eastAsia" w:ascii="仿宋" w:hAnsi="仿宋" w:eastAsia="仿宋" w:cs="Helvetica"/>
          <w:kern w:val="0"/>
          <w:sz w:val="24"/>
          <w:szCs w:val="24"/>
          <w:lang w:val="en-US" w:eastAsia="zh-CN"/>
        </w:rPr>
        <w:t>无；</w:t>
      </w:r>
    </w:p>
    <w:p w14:paraId="422A9BE8">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（八）对外承诺和或有事项情况：</w:t>
      </w:r>
      <w:r>
        <w:rPr>
          <w:rFonts w:hint="eastAsia" w:ascii="仿宋" w:hAnsi="仿宋" w:eastAsia="仿宋" w:cs="Helvetica"/>
          <w:kern w:val="0"/>
          <w:sz w:val="24"/>
          <w:szCs w:val="24"/>
          <w:lang w:val="en-US" w:eastAsia="zh-CN"/>
        </w:rPr>
        <w:t>无；</w:t>
      </w:r>
    </w:p>
    <w:p w14:paraId="6319E85A">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（九）接受劳务捐赠情况：</w:t>
      </w:r>
      <w:r>
        <w:rPr>
          <w:rFonts w:hint="eastAsia" w:ascii="仿宋" w:hAnsi="仿宋" w:eastAsia="仿宋" w:cs="Helvetica"/>
          <w:kern w:val="0"/>
          <w:sz w:val="24"/>
          <w:szCs w:val="24"/>
          <w:lang w:val="en-US" w:eastAsia="zh-CN"/>
        </w:rPr>
        <w:t>无；</w:t>
      </w:r>
    </w:p>
    <w:p w14:paraId="240D6612">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（十）资产负债表日后非调整事项的说明：</w:t>
      </w:r>
      <w:r>
        <w:rPr>
          <w:rFonts w:hint="eastAsia" w:ascii="仿宋" w:hAnsi="仿宋" w:eastAsia="仿宋" w:cs="Helvetica"/>
          <w:kern w:val="0"/>
          <w:sz w:val="24"/>
          <w:szCs w:val="24"/>
          <w:lang w:val="en-US" w:eastAsia="zh-CN"/>
        </w:rPr>
        <w:t>无；</w:t>
      </w:r>
    </w:p>
    <w:p w14:paraId="44349E34">
      <w:pPr>
        <w:adjustRightInd w:val="0"/>
        <w:snapToGrid w:val="0"/>
        <w:spacing w:line="480" w:lineRule="exact"/>
        <w:ind w:firstLine="420"/>
        <w:rPr>
          <w:rFonts w:ascii="仿宋" w:hAnsi="仿宋" w:eastAsia="仿宋" w:cs="Helvetica"/>
          <w:kern w:val="0"/>
          <w:sz w:val="24"/>
          <w:szCs w:val="24"/>
        </w:rPr>
      </w:pPr>
      <w:r>
        <w:rPr>
          <w:rFonts w:hint="eastAsia" w:ascii="仿宋" w:hAnsi="仿宋" w:eastAsia="仿宋" w:cs="Helvetica"/>
          <w:kern w:val="0"/>
          <w:sz w:val="24"/>
          <w:szCs w:val="24"/>
        </w:rPr>
        <w:t>（十一）有助于理解和分析财务报表需要说明的其他事项：</w:t>
      </w:r>
      <w:r>
        <w:rPr>
          <w:rFonts w:hint="eastAsia" w:ascii="仿宋" w:hAnsi="仿宋" w:eastAsia="仿宋" w:cs="Helvetica"/>
          <w:kern w:val="0"/>
          <w:sz w:val="24"/>
          <w:szCs w:val="24"/>
          <w:lang w:val="en-US" w:eastAsia="zh-CN"/>
        </w:rPr>
        <w:t>无。</w:t>
      </w:r>
    </w:p>
    <w:p w14:paraId="1F5F8AC9">
      <w:pPr>
        <w:adjustRightInd w:val="0"/>
        <w:snapToGrid w:val="0"/>
        <w:spacing w:line="480" w:lineRule="exact"/>
        <w:ind w:firstLine="420"/>
        <w:jc w:val="center"/>
        <w:rPr>
          <w:rFonts w:ascii="仿宋" w:hAnsi="仿宋" w:eastAsia="仿宋" w:cs="Helvetica"/>
          <w:kern w:val="0"/>
          <w:sz w:val="24"/>
          <w:szCs w:val="24"/>
        </w:rPr>
      </w:pPr>
    </w:p>
    <w:p w14:paraId="6D6402D7">
      <w:pPr>
        <w:adjustRightInd w:val="0"/>
        <w:snapToGrid w:val="0"/>
        <w:spacing w:line="480" w:lineRule="exact"/>
        <w:ind w:firstLine="420"/>
        <w:jc w:val="center"/>
        <w:rPr>
          <w:rFonts w:ascii="仿宋" w:hAnsi="仿宋" w:eastAsia="仿宋" w:cs="Helvetica"/>
          <w:kern w:val="0"/>
          <w:sz w:val="24"/>
          <w:szCs w:val="24"/>
        </w:rPr>
      </w:pPr>
    </w:p>
    <w:p w14:paraId="53F4790A">
      <w:pPr>
        <w:adjustRightInd w:val="0"/>
        <w:snapToGrid w:val="0"/>
        <w:spacing w:line="480" w:lineRule="exact"/>
        <w:ind w:firstLine="420"/>
        <w:jc w:val="center"/>
        <w:rPr>
          <w:rFonts w:ascii="仿宋" w:hAnsi="仿宋" w:eastAsia="仿宋" w:cs="Helvetica"/>
          <w:kern w:val="0"/>
          <w:sz w:val="24"/>
          <w:szCs w:val="24"/>
        </w:rPr>
      </w:pPr>
    </w:p>
    <w:p w14:paraId="7DF654F6">
      <w:pPr>
        <w:adjustRightInd w:val="0"/>
        <w:snapToGrid w:val="0"/>
        <w:spacing w:line="480" w:lineRule="exact"/>
        <w:ind w:firstLine="420"/>
        <w:jc w:val="center"/>
        <w:rPr>
          <w:rFonts w:ascii="仿宋" w:hAnsi="仿宋" w:eastAsia="仿宋" w:cs="Helvetica"/>
          <w:kern w:val="0"/>
          <w:sz w:val="24"/>
          <w:szCs w:val="24"/>
        </w:rPr>
      </w:pPr>
    </w:p>
    <w:p w14:paraId="41E51366">
      <w:pPr>
        <w:adjustRightInd w:val="0"/>
        <w:snapToGrid w:val="0"/>
        <w:spacing w:line="480" w:lineRule="exact"/>
        <w:ind w:firstLine="420"/>
        <w:jc w:val="center"/>
        <w:rPr>
          <w:rFonts w:ascii="仿宋" w:hAnsi="仿宋" w:eastAsia="仿宋" w:cs="Helvetica"/>
          <w:kern w:val="0"/>
          <w:sz w:val="24"/>
          <w:szCs w:val="24"/>
        </w:rPr>
      </w:pPr>
    </w:p>
    <w:p w14:paraId="11859B2F">
      <w:pPr>
        <w:adjustRightInd w:val="0"/>
        <w:snapToGrid w:val="0"/>
        <w:spacing w:line="480" w:lineRule="exact"/>
        <w:ind w:firstLine="420"/>
        <w:jc w:val="center"/>
        <w:rPr>
          <w:rFonts w:ascii="仿宋" w:hAnsi="仿宋" w:eastAsia="仿宋" w:cs="Helvetica"/>
          <w:kern w:val="0"/>
          <w:sz w:val="24"/>
          <w:szCs w:val="24"/>
        </w:rPr>
      </w:pPr>
    </w:p>
    <w:p w14:paraId="27B64D9B">
      <w:pPr>
        <w:adjustRightInd w:val="0"/>
        <w:snapToGrid w:val="0"/>
        <w:spacing w:line="480" w:lineRule="exact"/>
        <w:ind w:firstLine="420"/>
        <w:jc w:val="center"/>
        <w:rPr>
          <w:rFonts w:ascii="仿宋" w:hAnsi="仿宋" w:eastAsia="仿宋" w:cs="Helvetica"/>
          <w:kern w:val="0"/>
          <w:sz w:val="24"/>
          <w:szCs w:val="24"/>
        </w:rPr>
      </w:pPr>
    </w:p>
    <w:p w14:paraId="4CFEC5EF">
      <w:pPr>
        <w:adjustRightInd w:val="0"/>
        <w:snapToGrid w:val="0"/>
        <w:spacing w:line="480" w:lineRule="exact"/>
        <w:ind w:firstLine="420"/>
        <w:jc w:val="center"/>
        <w:rPr>
          <w:rFonts w:ascii="仿宋" w:hAnsi="仿宋" w:eastAsia="仿宋" w:cs="Helvetica"/>
          <w:kern w:val="0"/>
          <w:sz w:val="24"/>
          <w:szCs w:val="24"/>
        </w:rPr>
      </w:pPr>
    </w:p>
    <w:p w14:paraId="35B991EB">
      <w:pPr>
        <w:adjustRightInd w:val="0"/>
        <w:snapToGrid w:val="0"/>
        <w:spacing w:line="480" w:lineRule="exact"/>
        <w:ind w:firstLine="420"/>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 xml:space="preserve">                              </w:t>
      </w:r>
      <w:r>
        <w:rPr>
          <w:rFonts w:hint="eastAsia" w:ascii="仿宋" w:hAnsi="仿宋" w:eastAsia="仿宋"/>
          <w:sz w:val="24"/>
        </w:rPr>
        <w:t>北京市青少年法律与心理咨询服务中心</w:t>
      </w:r>
    </w:p>
    <w:p w14:paraId="5D14DEA4">
      <w:pPr>
        <w:adjustRightInd w:val="0"/>
        <w:snapToGrid w:val="0"/>
        <w:spacing w:line="480" w:lineRule="exact"/>
        <w:ind w:firstLine="420"/>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 xml:space="preserve">                                </w:t>
      </w:r>
      <w:r>
        <w:rPr>
          <w:rFonts w:hint="eastAsia" w:ascii="仿宋" w:hAnsi="仿宋" w:eastAsia="仿宋" w:cs="Helvetica"/>
          <w:kern w:val="0"/>
          <w:sz w:val="24"/>
          <w:szCs w:val="24"/>
        </w:rPr>
        <w:t>二○二</w:t>
      </w:r>
      <w:r>
        <w:rPr>
          <w:rFonts w:hint="eastAsia" w:ascii="仿宋" w:hAnsi="仿宋" w:eastAsia="仿宋" w:cs="Helvetica"/>
          <w:kern w:val="0"/>
          <w:sz w:val="24"/>
          <w:szCs w:val="24"/>
          <w:lang w:val="en-US" w:eastAsia="zh-CN"/>
        </w:rPr>
        <w:t>六</w:t>
      </w:r>
      <w:r>
        <w:rPr>
          <w:rFonts w:hint="eastAsia" w:ascii="仿宋" w:hAnsi="仿宋" w:eastAsia="仿宋" w:cs="Helvetica"/>
          <w:kern w:val="0"/>
          <w:sz w:val="24"/>
          <w:szCs w:val="24"/>
        </w:rPr>
        <w:t>年</w:t>
      </w:r>
      <w:r>
        <w:rPr>
          <w:rFonts w:hint="eastAsia" w:ascii="仿宋" w:hAnsi="仿宋" w:eastAsia="仿宋" w:cs="Helvetica"/>
          <w:kern w:val="0"/>
          <w:sz w:val="24"/>
          <w:szCs w:val="24"/>
          <w:lang w:val="en-US" w:eastAsia="zh-CN"/>
        </w:rPr>
        <w:t>三</w:t>
      </w:r>
      <w:r>
        <w:rPr>
          <w:rFonts w:hint="eastAsia" w:ascii="仿宋" w:hAnsi="仿宋" w:eastAsia="仿宋" w:cs="Helvetica"/>
          <w:kern w:val="0"/>
          <w:sz w:val="24"/>
          <w:szCs w:val="24"/>
        </w:rPr>
        <w:t>月</w:t>
      </w:r>
      <w:r>
        <w:rPr>
          <w:rFonts w:hint="eastAsia" w:ascii="仿宋" w:hAnsi="仿宋" w:eastAsia="仿宋" w:cs="Helvetica"/>
          <w:kern w:val="0"/>
          <w:sz w:val="24"/>
          <w:szCs w:val="24"/>
          <w:lang w:val="en-US" w:eastAsia="zh-CN"/>
        </w:rPr>
        <w:t>四</w:t>
      </w:r>
      <w:r>
        <w:rPr>
          <w:rFonts w:hint="eastAsia" w:ascii="仿宋" w:hAnsi="仿宋" w:eastAsia="仿宋" w:cs="Helvetica"/>
          <w:kern w:val="0"/>
          <w:sz w:val="24"/>
          <w:szCs w:val="24"/>
        </w:rPr>
        <w:t>日</w:t>
      </w:r>
    </w:p>
    <w:sectPr>
      <w:headerReference r:id="rId3" w:type="default"/>
      <w:footerReference r:id="rId4" w:type="default"/>
      <w:pgSz w:w="11906" w:h="16838"/>
      <w:pgMar w:top="1701" w:right="1274" w:bottom="1134" w:left="1985" w:header="851" w:footer="851" w:gutter="0"/>
      <w:pgBorders>
        <w:top w:val="none" w:sz="0" w:space="0"/>
        <w:left w:val="none" w:sz="0" w:space="0"/>
        <w:bottom w:val="none" w:sz="0" w:space="0"/>
        <w:right w:val="none" w:sz="0" w:space="0"/>
      </w:pgBorders>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Book Antiqua">
    <w:altName w:val="Segoe Print"/>
    <w:panose1 w:val="02040602050305030304"/>
    <w:charset w:val="00"/>
    <w:family w:val="roman"/>
    <w:pitch w:val="default"/>
    <w:sig w:usb0="00000000" w:usb1="00000000" w:usb2="00000000" w:usb3="00000000" w:csb0="2000009F" w:csb1="DFD70000"/>
  </w:font>
  <w:font w:name="Gungsuh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KSOF51510006">
    <w:panose1 w:val="020B07030202040202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pPr w:leftFromText="180" w:rightFromText="180" w:vertAnchor="page" w:horzAnchor="page" w:tblpX="2014" w:tblpY="15702"/>
      <w:tblOverlap w:val="never"/>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0"/>
    </w:tblGrid>
    <w:tr w14:paraId="19755A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960" w:type="dxa"/>
          <w:tcBorders>
            <w:top w:val="single" w:color="auto" w:sz="4" w:space="0"/>
          </w:tcBorders>
          <w:noWrap w:val="0"/>
          <w:vAlign w:val="top"/>
        </w:tcPr>
        <w:p w14:paraId="53D645D1">
          <w:pPr>
            <w:pStyle w:val="11"/>
            <w:jc w:val="both"/>
            <w:rPr>
              <w:rFonts w:hint="eastAsia"/>
            </w:rPr>
          </w:pPr>
          <w:r>
            <w:rPr>
              <w:rFonts w:hint="eastAsia"/>
            </w:rPr>
            <w:t>北京市东城区和平里东街民旺园31号楼强佑大厦9层</w:t>
          </w:r>
          <w:r>
            <w:rPr>
              <w:rFonts w:hint="eastAsia"/>
              <w:lang w:val="en-US" w:eastAsia="zh-CN"/>
            </w:rPr>
            <w:t xml:space="preserve">              </w:t>
          </w:r>
          <w:r>
            <w:rPr>
              <w:rFonts w:hint="eastAsia"/>
            </w:rPr>
            <w:t xml:space="preserve">        邮政编码：1000</w:t>
          </w:r>
          <w:r>
            <w:rPr>
              <w:rFonts w:hint="eastAsia"/>
              <w:lang w:val="en-US" w:eastAsia="zh-CN"/>
            </w:rPr>
            <w:t>13</w:t>
          </w:r>
        </w:p>
        <w:p w14:paraId="2160A751">
          <w:pPr>
            <w:pStyle w:val="11"/>
            <w:jc w:val="both"/>
            <w:rPr>
              <w:rStyle w:val="20"/>
              <w:rFonts w:hint="eastAsia"/>
            </w:rPr>
          </w:pPr>
          <w:r>
            <w:rPr>
              <w:rFonts w:hint="eastAsia"/>
            </w:rPr>
            <w:t>电话：</w:t>
          </w:r>
          <w:r>
            <w:rPr>
              <w:rFonts w:hint="eastAsia"/>
              <w:lang w:val="en-US" w:eastAsia="zh-CN"/>
            </w:rPr>
            <w:t>(</w:t>
          </w:r>
          <w:r>
            <w:rPr>
              <w:rFonts w:hint="eastAsia"/>
            </w:rPr>
            <w:t>010</w:t>
          </w:r>
          <w:r>
            <w:rPr>
              <w:rFonts w:hint="eastAsia"/>
              <w:lang w:val="en-US" w:eastAsia="zh-CN"/>
            </w:rPr>
            <w:t>)</w:t>
          </w:r>
          <w:r>
            <w:rPr>
              <w:rFonts w:hint="eastAsia"/>
            </w:rPr>
            <w:t xml:space="preserve">84195770 </w:t>
          </w:r>
          <w:r>
            <w:rPr>
              <w:rFonts w:hint="eastAsia"/>
              <w:lang w:val="en-US" w:eastAsia="zh-CN"/>
            </w:rPr>
            <w:t>58561858</w:t>
          </w:r>
          <w:r>
            <w:rPr>
              <w:rFonts w:hint="eastAsia"/>
            </w:rPr>
            <w:t xml:space="preserve">  </w:t>
          </w:r>
          <w:r>
            <w:rPr>
              <w:rFonts w:hint="eastAsia"/>
              <w:lang w:val="en-US" w:eastAsia="zh-CN"/>
            </w:rPr>
            <w:t>邮箱：tiandingheng@163.com</w:t>
          </w:r>
          <w:r>
            <w:rPr>
              <w:rStyle w:val="20"/>
              <w:rFonts w:hint="eastAsia"/>
            </w:rPr>
            <w:t xml:space="preserve">  </w:t>
          </w:r>
          <w:r>
            <w:rPr>
              <w:rStyle w:val="20"/>
              <w:rFonts w:hint="eastAsia"/>
              <w:lang w:val="en-US" w:eastAsia="zh-CN"/>
            </w:rPr>
            <w:t>网站</w:t>
          </w:r>
          <w:r>
            <w:rPr>
              <w:rStyle w:val="20"/>
              <w:rFonts w:hint="eastAsia"/>
            </w:rPr>
            <w:t>：</w:t>
          </w:r>
          <w:r>
            <w:fldChar w:fldCharType="begin"/>
          </w:r>
          <w:r>
            <w:rPr>
              <w:rStyle w:val="20"/>
            </w:rPr>
            <w:instrText xml:space="preserve"> HYPERLINK "</w:instrText>
          </w:r>
          <w:r>
            <w:rPr>
              <w:rStyle w:val="20"/>
              <w:rFonts w:hint="eastAsia"/>
            </w:rPr>
            <w:instrText xml:space="preserve">http://www.tdh-cpa.com</w:instrText>
          </w:r>
          <w:r>
            <w:rPr>
              <w:rStyle w:val="20"/>
            </w:rPr>
            <w:instrText xml:space="preserve">" </w:instrText>
          </w:r>
          <w:r>
            <w:fldChar w:fldCharType="separate"/>
          </w:r>
          <w:r>
            <w:rPr>
              <w:rStyle w:val="21"/>
              <w:rFonts w:hint="eastAsia"/>
            </w:rPr>
            <w:t>http://www.tdh-cpa.com</w:t>
          </w:r>
          <w:r>
            <w:fldChar w:fldCharType="end"/>
          </w:r>
          <w:r>
            <w:rPr>
              <w:rStyle w:val="20"/>
              <w:rFonts w:hint="eastAsia"/>
            </w:rPr>
            <w:t xml:space="preserve"> </w:t>
          </w:r>
          <w:r>
            <w:rPr>
              <w:rStyle w:val="20"/>
              <w:rFonts w:hint="eastAsia" w:ascii="宋体" w:hAnsi="宋体" w:eastAsia="宋体" w:cs="宋体"/>
            </w:rPr>
            <w:t>第</w:t>
          </w:r>
          <w:r>
            <w:rPr>
              <w:rFonts w:hint="eastAsia" w:ascii="宋体" w:hAnsi="宋体" w:eastAsia="宋体" w:cs="宋体"/>
            </w:rPr>
            <w:fldChar w:fldCharType="begin"/>
          </w:r>
          <w:r>
            <w:rPr>
              <w:rStyle w:val="20"/>
              <w:rFonts w:hint="eastAsia" w:ascii="宋体" w:hAnsi="宋体" w:eastAsia="宋体" w:cs="宋体"/>
            </w:rPr>
            <w:instrText xml:space="preserve"> PAGE </w:instrText>
          </w:r>
          <w:r>
            <w:rPr>
              <w:rFonts w:hint="eastAsia" w:ascii="宋体" w:hAnsi="宋体" w:eastAsia="宋体" w:cs="宋体"/>
            </w:rPr>
            <w:fldChar w:fldCharType="separate"/>
          </w:r>
          <w:r>
            <w:rPr>
              <w:rStyle w:val="20"/>
              <w:rFonts w:hint="eastAsia" w:ascii="宋体" w:hAnsi="宋体" w:eastAsia="宋体" w:cs="宋体"/>
            </w:rPr>
            <w:t>1</w:t>
          </w:r>
          <w:r>
            <w:rPr>
              <w:rFonts w:hint="eastAsia" w:ascii="宋体" w:hAnsi="宋体" w:eastAsia="宋体" w:cs="宋体"/>
            </w:rPr>
            <w:fldChar w:fldCharType="end"/>
          </w:r>
          <w:r>
            <w:rPr>
              <w:rStyle w:val="20"/>
              <w:rFonts w:hint="eastAsia" w:ascii="宋体" w:hAnsi="宋体" w:eastAsia="宋体" w:cs="宋体"/>
            </w:rPr>
            <w:t>页</w:t>
          </w:r>
        </w:p>
      </w:tc>
    </w:tr>
  </w:tbl>
  <w:p w14:paraId="6103B4B9">
    <w:pPr>
      <w:pStyle w:val="11"/>
      <w:jc w:val="both"/>
    </w:pPr>
  </w:p>
  <w:p w14:paraId="444A349F">
    <w:pPr>
      <w:pStyle w:val="11"/>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B3F4">
    <w:pPr>
      <w:pStyle w:val="12"/>
      <w:pBdr>
        <w:bottom w:val="single" w:color="auto" w:sz="6" w:space="0"/>
      </w:pBdr>
      <w:tabs>
        <w:tab w:val="center" w:pos="4479"/>
        <w:tab w:val="left" w:pos="4692"/>
        <w:tab w:val="left" w:pos="4800"/>
        <w:tab w:val="right" w:pos="8959"/>
      </w:tabs>
      <w:jc w:val="left"/>
      <w:rPr>
        <w:rFonts w:ascii="隶书" w:hAnsi="华文仿宋" w:eastAsia="隶书"/>
        <w:b/>
        <w:bCs/>
        <w:position w:val="-18"/>
        <w:sz w:val="21"/>
        <w:szCs w:val="21"/>
      </w:rPr>
    </w:pPr>
    <w:r>
      <w:rPr>
        <w:rFonts w:hint="eastAsia" w:ascii="隶书" w:hAnsi="华文仿宋" w:eastAsia="隶书"/>
        <w:b/>
        <w:bCs/>
        <w:position w:val="-18"/>
        <w:sz w:val="21"/>
        <w:szCs w:val="21"/>
      </w:rPr>
      <w:drawing>
        <wp:anchor distT="0" distB="0" distL="114300" distR="114300" simplePos="0" relativeHeight="251660288" behindDoc="1" locked="0" layoutInCell="1" allowOverlap="1">
          <wp:simplePos x="0" y="0"/>
          <wp:positionH relativeFrom="column">
            <wp:posOffset>5070475</wp:posOffset>
          </wp:positionH>
          <wp:positionV relativeFrom="paragraph">
            <wp:posOffset>-110490</wp:posOffset>
          </wp:positionV>
          <wp:extent cx="419100" cy="419100"/>
          <wp:effectExtent l="0" t="0" r="0" b="0"/>
          <wp:wrapNone/>
          <wp:docPr id="1" name="图片 1" descr="D:\工作\天鼎衡\Others\天鼎衡网络管理\公众号\二维码\8cm.jpg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工作\天鼎衡\Others\天鼎衡网络管理\公众号\二维码\8cm.jpg8cm"/>
                  <pic:cNvPicPr>
                    <a:picLocks noChangeAspect="1" noChangeArrowheads="1"/>
                  </pic:cNvPicPr>
                </pic:nvPicPr>
                <pic:blipFill>
                  <a:blip r:embed="rId1"/>
                  <a:srcRect/>
                  <a:stretch>
                    <a:fillRect/>
                  </a:stretch>
                </pic:blipFill>
                <pic:spPr>
                  <a:xfrm>
                    <a:off x="0" y="0"/>
                    <a:ext cx="419100" cy="419100"/>
                  </a:xfrm>
                  <a:prstGeom prst="rect">
                    <a:avLst/>
                  </a:prstGeom>
                  <a:noFill/>
                  <a:ln>
                    <a:noFill/>
                  </a:ln>
                </pic:spPr>
              </pic:pic>
            </a:graphicData>
          </a:graphic>
        </wp:anchor>
      </w:drawing>
    </w:r>
    <w:r>
      <w:rPr>
        <w:rFonts w:hint="eastAsia" w:ascii="隶书" w:eastAsia="隶书"/>
        <w:b/>
        <w:bCs/>
        <w:sz w:val="21"/>
        <w:szCs w:val="21"/>
      </w:rPr>
      <w:drawing>
        <wp:anchor distT="0" distB="0" distL="114300" distR="114300" simplePos="0" relativeHeight="251659264" behindDoc="1" locked="0" layoutInCell="1" allowOverlap="1">
          <wp:simplePos x="0" y="0"/>
          <wp:positionH relativeFrom="column">
            <wp:posOffset>21590</wp:posOffset>
          </wp:positionH>
          <wp:positionV relativeFrom="paragraph">
            <wp:posOffset>-18415</wp:posOffset>
          </wp:positionV>
          <wp:extent cx="473710" cy="363855"/>
          <wp:effectExtent l="0" t="0" r="0" b="0"/>
          <wp:wrapNone/>
          <wp:docPr id="2" name="图片 2" descr="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鼎"/>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73710" cy="363855"/>
                  </a:xfrm>
                  <a:prstGeom prst="rect">
                    <a:avLst/>
                  </a:prstGeom>
                  <a:noFill/>
                  <a:ln>
                    <a:noFill/>
                  </a:ln>
                  <a:effectLst/>
                </pic:spPr>
              </pic:pic>
            </a:graphicData>
          </a:graphic>
        </wp:anchor>
      </w:drawing>
    </w:r>
    <w:r>
      <w:rPr>
        <w:rFonts w:ascii="隶书" w:eastAsia="隶书"/>
        <w:b/>
        <w:bCs/>
        <w:sz w:val="21"/>
        <w:szCs w:val="21"/>
      </w:rPr>
      <w:t xml:space="preserve">      </w:t>
    </w:r>
    <w:r>
      <w:rPr>
        <w:rFonts w:hint="eastAsia" w:ascii="隶书" w:eastAsia="隶书"/>
        <w:b/>
        <w:bCs/>
        <w:position w:val="-18"/>
        <w:sz w:val="21"/>
        <w:szCs w:val="21"/>
      </w:rPr>
      <w:t>北京天鼎衡会计师事务所</w:t>
    </w:r>
    <w:r>
      <w:rPr>
        <w:rFonts w:hint="eastAsia" w:ascii="隶书" w:hAnsi="华文仿宋" w:eastAsia="隶书"/>
        <w:b/>
        <w:bCs/>
        <w:position w:val="-18"/>
      </w:rPr>
      <w:t>(</w:t>
    </w:r>
    <w:r>
      <w:rPr>
        <w:rFonts w:hint="eastAsia" w:ascii="隶书" w:hAnsi="华文仿宋" w:eastAsia="隶书"/>
        <w:b/>
        <w:bCs/>
        <w:position w:val="-18"/>
        <w:sz w:val="21"/>
        <w:szCs w:val="21"/>
      </w:rPr>
      <w:t>普通合伙</w:t>
    </w:r>
    <w:r>
      <w:rPr>
        <w:rFonts w:ascii="隶书" w:hAnsi="华文仿宋" w:eastAsia="隶书"/>
        <w:b/>
        <w:bCs/>
        <w:position w:val="-18"/>
        <w:sz w:val="21"/>
        <w:szCs w:val="21"/>
      </w:rPr>
      <w:t>)</w:t>
    </w:r>
  </w:p>
  <w:p w14:paraId="77100871">
    <w:pPr>
      <w:pStyle w:val="12"/>
      <w:pBdr>
        <w:bottom w:val="single" w:color="auto" w:sz="6" w:space="0"/>
      </w:pBdr>
      <w:tabs>
        <w:tab w:val="center" w:pos="4479"/>
        <w:tab w:val="left" w:pos="4692"/>
        <w:tab w:val="left" w:pos="4800"/>
        <w:tab w:val="right" w:pos="8959"/>
      </w:tabs>
      <w:jc w:val="left"/>
      <w:rPr>
        <w:rFonts w:ascii="Book Antiqua" w:hAnsi="Book Antiqua" w:eastAsia="GungsuhChe"/>
        <w:spacing w:val="18"/>
        <w:kern w:val="0"/>
        <w:sz w:val="13"/>
        <w:szCs w:val="13"/>
      </w:rPr>
    </w:pPr>
    <w:r>
      <w:rPr>
        <w:rFonts w:ascii="隶书" w:hAnsi="华文仿宋" w:eastAsia="隶书"/>
        <w:b/>
        <w:bCs/>
        <w:position w:val="-18"/>
        <w:sz w:val="21"/>
        <w:szCs w:val="21"/>
      </w:rPr>
      <w:t xml:space="preserve">      </w:t>
    </w:r>
    <w:r>
      <w:rPr>
        <w:rFonts w:ascii="Book Antiqua" w:hAnsi="Book Antiqua" w:eastAsia="GungsuhChe"/>
        <w:spacing w:val="18"/>
        <w:kern w:val="0"/>
        <w:sz w:val="15"/>
        <w:szCs w:val="15"/>
      </w:rPr>
      <w:t>BEIJING TIANDINGHENG CPA’s FIR</w:t>
    </w:r>
    <w:r>
      <w:rPr>
        <w:rFonts w:ascii="Book Antiqua" w:hAnsi="Book Antiqua" w:eastAsia="GungsuhChe"/>
        <w:spacing w:val="18"/>
        <w:kern w:val="0"/>
        <w:sz w:val="13"/>
        <w:szCs w:val="13"/>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13"/>
    <w:multiLevelType w:val="multilevel"/>
    <w:tmpl w:val="0000001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15"/>
    <w:multiLevelType w:val="multilevel"/>
    <w:tmpl w:val="0000001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5AB19C2"/>
    <w:multiLevelType w:val="multilevel"/>
    <w:tmpl w:val="05AB19C2"/>
    <w:lvl w:ilvl="0" w:tentative="0">
      <w:start w:val="1"/>
      <w:numFmt w:val="decimal"/>
      <w:lvlText w:val="（%1）"/>
      <w:lvlJc w:val="left"/>
      <w:pPr>
        <w:ind w:left="1125" w:hanging="72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4">
    <w:nsid w:val="2005106F"/>
    <w:multiLevelType w:val="multilevel"/>
    <w:tmpl w:val="2005106F"/>
    <w:lvl w:ilvl="0" w:tentative="0">
      <w:start w:val="1"/>
      <w:numFmt w:val="decimal"/>
      <w:lvlText w:val="%1、"/>
      <w:lvlJc w:val="left"/>
      <w:pPr>
        <w:ind w:left="840" w:hanging="420"/>
      </w:pPr>
      <w:rPr>
        <w:rFonts w:hint="eastAsia"/>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6289E5E"/>
    <w:multiLevelType w:val="singleLevel"/>
    <w:tmpl w:val="26289E5E"/>
    <w:lvl w:ilvl="0" w:tentative="0">
      <w:start w:val="3"/>
      <w:numFmt w:val="decimal"/>
      <w:lvlText w:val="%1."/>
      <w:lvlJc w:val="left"/>
      <w:pPr>
        <w:tabs>
          <w:tab w:val="left" w:pos="312"/>
        </w:tabs>
      </w:pPr>
    </w:lvl>
  </w:abstractNum>
  <w:abstractNum w:abstractNumId="6">
    <w:nsid w:val="59AF50AC"/>
    <w:multiLevelType w:val="multilevel"/>
    <w:tmpl w:val="59AF50AC"/>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11B015B"/>
    <w:multiLevelType w:val="multilevel"/>
    <w:tmpl w:val="611B015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132A9E9"/>
    <w:multiLevelType w:val="multilevel"/>
    <w:tmpl w:val="7132A9E9"/>
    <w:lvl w:ilvl="0" w:tentative="0">
      <w:start w:val="1"/>
      <w:numFmt w:val="decimal"/>
      <w:lvlText w:val="%1、"/>
      <w:lvlJc w:val="left"/>
      <w:pPr>
        <w:ind w:left="980" w:hanging="420"/>
      </w:pPr>
      <w:rPr>
        <w:rFonts w:hint="default" w:ascii="仿宋" w:hAnsi="仿宋" w:eastAsia="仿宋" w:cs="仿宋"/>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9">
    <w:nsid w:val="79FA4F4C"/>
    <w:multiLevelType w:val="multilevel"/>
    <w:tmpl w:val="79FA4F4C"/>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4"/>
  </w:num>
  <w:num w:numId="2">
    <w:abstractNumId w:val="7"/>
  </w:num>
  <w:num w:numId="3">
    <w:abstractNumId w:val="5"/>
  </w:num>
  <w:num w:numId="4">
    <w:abstractNumId w:val="8"/>
  </w:num>
  <w:num w:numId="5">
    <w:abstractNumId w:val="0"/>
  </w:num>
  <w:num w:numId="6">
    <w:abstractNumId w:val="1"/>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FmZWIzNDg2MmIzZjExOTIzMmViNTBmYTMwYTk0ZWYifQ=="/>
  </w:docVars>
  <w:rsids>
    <w:rsidRoot w:val="00172A27"/>
    <w:rsid w:val="00010614"/>
    <w:rsid w:val="00013637"/>
    <w:rsid w:val="00013FD6"/>
    <w:rsid w:val="00015DF4"/>
    <w:rsid w:val="00020969"/>
    <w:rsid w:val="000304D7"/>
    <w:rsid w:val="000344B2"/>
    <w:rsid w:val="000624AC"/>
    <w:rsid w:val="00077B8D"/>
    <w:rsid w:val="0008072B"/>
    <w:rsid w:val="00080F11"/>
    <w:rsid w:val="00097252"/>
    <w:rsid w:val="000A4640"/>
    <w:rsid w:val="000B3132"/>
    <w:rsid w:val="000C42F8"/>
    <w:rsid w:val="000C4E5E"/>
    <w:rsid w:val="000C5288"/>
    <w:rsid w:val="000D1543"/>
    <w:rsid w:val="000D5E91"/>
    <w:rsid w:val="000D624F"/>
    <w:rsid w:val="000E5EFE"/>
    <w:rsid w:val="000F06B4"/>
    <w:rsid w:val="000F126F"/>
    <w:rsid w:val="000F72B3"/>
    <w:rsid w:val="000F7697"/>
    <w:rsid w:val="00100DA3"/>
    <w:rsid w:val="00102DBA"/>
    <w:rsid w:val="001052A8"/>
    <w:rsid w:val="00105419"/>
    <w:rsid w:val="0011167A"/>
    <w:rsid w:val="001122C2"/>
    <w:rsid w:val="00115025"/>
    <w:rsid w:val="00124F41"/>
    <w:rsid w:val="001269E4"/>
    <w:rsid w:val="00136272"/>
    <w:rsid w:val="00164C09"/>
    <w:rsid w:val="00166ACF"/>
    <w:rsid w:val="001A0A94"/>
    <w:rsid w:val="001A293A"/>
    <w:rsid w:val="001A4F36"/>
    <w:rsid w:val="001B66AA"/>
    <w:rsid w:val="001C0D83"/>
    <w:rsid w:val="001C4B2C"/>
    <w:rsid w:val="001D095E"/>
    <w:rsid w:val="001F3259"/>
    <w:rsid w:val="001F516C"/>
    <w:rsid w:val="001F7F8D"/>
    <w:rsid w:val="00224858"/>
    <w:rsid w:val="002407B4"/>
    <w:rsid w:val="00257F6F"/>
    <w:rsid w:val="00274F61"/>
    <w:rsid w:val="0028263F"/>
    <w:rsid w:val="00283299"/>
    <w:rsid w:val="0029753D"/>
    <w:rsid w:val="00297E7F"/>
    <w:rsid w:val="002B7AB9"/>
    <w:rsid w:val="002C090B"/>
    <w:rsid w:val="002E0AC7"/>
    <w:rsid w:val="002E0F63"/>
    <w:rsid w:val="002F3EA6"/>
    <w:rsid w:val="003167C5"/>
    <w:rsid w:val="00320A27"/>
    <w:rsid w:val="00323714"/>
    <w:rsid w:val="0032565B"/>
    <w:rsid w:val="00330A29"/>
    <w:rsid w:val="003335B0"/>
    <w:rsid w:val="003337D6"/>
    <w:rsid w:val="00340DEF"/>
    <w:rsid w:val="00347751"/>
    <w:rsid w:val="003477E7"/>
    <w:rsid w:val="00351FE0"/>
    <w:rsid w:val="00353626"/>
    <w:rsid w:val="00366845"/>
    <w:rsid w:val="00371EE2"/>
    <w:rsid w:val="00375029"/>
    <w:rsid w:val="00375936"/>
    <w:rsid w:val="003C5250"/>
    <w:rsid w:val="003D092A"/>
    <w:rsid w:val="003F34D1"/>
    <w:rsid w:val="00407574"/>
    <w:rsid w:val="004177EC"/>
    <w:rsid w:val="00420A0F"/>
    <w:rsid w:val="0042375A"/>
    <w:rsid w:val="00430DD5"/>
    <w:rsid w:val="00431588"/>
    <w:rsid w:val="00431C69"/>
    <w:rsid w:val="00432102"/>
    <w:rsid w:val="004334EE"/>
    <w:rsid w:val="0043760D"/>
    <w:rsid w:val="004402EE"/>
    <w:rsid w:val="00440F7D"/>
    <w:rsid w:val="00457330"/>
    <w:rsid w:val="004607B2"/>
    <w:rsid w:val="00482018"/>
    <w:rsid w:val="00490342"/>
    <w:rsid w:val="00492444"/>
    <w:rsid w:val="004A21C5"/>
    <w:rsid w:val="004A361B"/>
    <w:rsid w:val="004A6544"/>
    <w:rsid w:val="004A69AF"/>
    <w:rsid w:val="004A75BA"/>
    <w:rsid w:val="004C2365"/>
    <w:rsid w:val="004C257F"/>
    <w:rsid w:val="004C472E"/>
    <w:rsid w:val="004C757B"/>
    <w:rsid w:val="004E68BA"/>
    <w:rsid w:val="004E7148"/>
    <w:rsid w:val="004F28CF"/>
    <w:rsid w:val="0050068F"/>
    <w:rsid w:val="0052259C"/>
    <w:rsid w:val="005313A8"/>
    <w:rsid w:val="005377A3"/>
    <w:rsid w:val="00541DC1"/>
    <w:rsid w:val="00542197"/>
    <w:rsid w:val="00543D9F"/>
    <w:rsid w:val="0054676B"/>
    <w:rsid w:val="00550BFC"/>
    <w:rsid w:val="00552909"/>
    <w:rsid w:val="005601F1"/>
    <w:rsid w:val="00564001"/>
    <w:rsid w:val="00573EE5"/>
    <w:rsid w:val="005747E3"/>
    <w:rsid w:val="00577A50"/>
    <w:rsid w:val="0058094E"/>
    <w:rsid w:val="00583610"/>
    <w:rsid w:val="005839DF"/>
    <w:rsid w:val="00592BD0"/>
    <w:rsid w:val="005A2002"/>
    <w:rsid w:val="005A3C57"/>
    <w:rsid w:val="005B3555"/>
    <w:rsid w:val="005C50A4"/>
    <w:rsid w:val="005C6B8E"/>
    <w:rsid w:val="005D5150"/>
    <w:rsid w:val="005D605E"/>
    <w:rsid w:val="005D765A"/>
    <w:rsid w:val="005E23F6"/>
    <w:rsid w:val="005E65CF"/>
    <w:rsid w:val="005F1FBA"/>
    <w:rsid w:val="005F6250"/>
    <w:rsid w:val="006022C1"/>
    <w:rsid w:val="00621083"/>
    <w:rsid w:val="006227A5"/>
    <w:rsid w:val="006334C5"/>
    <w:rsid w:val="00634486"/>
    <w:rsid w:val="00640CF1"/>
    <w:rsid w:val="00643B10"/>
    <w:rsid w:val="00651AB1"/>
    <w:rsid w:val="00661FE3"/>
    <w:rsid w:val="00680317"/>
    <w:rsid w:val="00680AFF"/>
    <w:rsid w:val="00693569"/>
    <w:rsid w:val="00694A8F"/>
    <w:rsid w:val="006A20DB"/>
    <w:rsid w:val="006A26F2"/>
    <w:rsid w:val="006A61B8"/>
    <w:rsid w:val="006B2080"/>
    <w:rsid w:val="006B7F5F"/>
    <w:rsid w:val="006C1F36"/>
    <w:rsid w:val="006C2BC2"/>
    <w:rsid w:val="006C5C44"/>
    <w:rsid w:val="006D3301"/>
    <w:rsid w:val="006E0113"/>
    <w:rsid w:val="006E02AD"/>
    <w:rsid w:val="006E0AA5"/>
    <w:rsid w:val="006E2B55"/>
    <w:rsid w:val="006F2127"/>
    <w:rsid w:val="006F31C8"/>
    <w:rsid w:val="006F41C0"/>
    <w:rsid w:val="006F5FC7"/>
    <w:rsid w:val="006F6393"/>
    <w:rsid w:val="00702F3F"/>
    <w:rsid w:val="00703649"/>
    <w:rsid w:val="00706061"/>
    <w:rsid w:val="00710599"/>
    <w:rsid w:val="007170B3"/>
    <w:rsid w:val="00726DDA"/>
    <w:rsid w:val="007329F1"/>
    <w:rsid w:val="007365D3"/>
    <w:rsid w:val="00737A05"/>
    <w:rsid w:val="00744F3F"/>
    <w:rsid w:val="00752ABD"/>
    <w:rsid w:val="00753456"/>
    <w:rsid w:val="00756042"/>
    <w:rsid w:val="00763D29"/>
    <w:rsid w:val="00766A43"/>
    <w:rsid w:val="00770B56"/>
    <w:rsid w:val="0079738E"/>
    <w:rsid w:val="007A53A5"/>
    <w:rsid w:val="007C2461"/>
    <w:rsid w:val="007D1C45"/>
    <w:rsid w:val="007D4B08"/>
    <w:rsid w:val="007D68F2"/>
    <w:rsid w:val="007E26EA"/>
    <w:rsid w:val="007E76B0"/>
    <w:rsid w:val="007F392E"/>
    <w:rsid w:val="007F7EC2"/>
    <w:rsid w:val="00822873"/>
    <w:rsid w:val="00827C9B"/>
    <w:rsid w:val="00832E74"/>
    <w:rsid w:val="00840EAE"/>
    <w:rsid w:val="00846F0E"/>
    <w:rsid w:val="00851C6E"/>
    <w:rsid w:val="008644CD"/>
    <w:rsid w:val="008676F0"/>
    <w:rsid w:val="00881D06"/>
    <w:rsid w:val="008B22F3"/>
    <w:rsid w:val="008C0650"/>
    <w:rsid w:val="008D18E2"/>
    <w:rsid w:val="008F3EDC"/>
    <w:rsid w:val="0090044C"/>
    <w:rsid w:val="0091494E"/>
    <w:rsid w:val="009172DB"/>
    <w:rsid w:val="0092458C"/>
    <w:rsid w:val="00925E59"/>
    <w:rsid w:val="009268DB"/>
    <w:rsid w:val="00934371"/>
    <w:rsid w:val="00935DC2"/>
    <w:rsid w:val="00941F76"/>
    <w:rsid w:val="00982E51"/>
    <w:rsid w:val="009916EA"/>
    <w:rsid w:val="009951E2"/>
    <w:rsid w:val="00996DA8"/>
    <w:rsid w:val="009A7D33"/>
    <w:rsid w:val="009B5178"/>
    <w:rsid w:val="009B69D3"/>
    <w:rsid w:val="009C5D05"/>
    <w:rsid w:val="009E24D7"/>
    <w:rsid w:val="009E5297"/>
    <w:rsid w:val="00A14121"/>
    <w:rsid w:val="00A26EC8"/>
    <w:rsid w:val="00A30CA5"/>
    <w:rsid w:val="00A36237"/>
    <w:rsid w:val="00A37C8D"/>
    <w:rsid w:val="00A40316"/>
    <w:rsid w:val="00A41517"/>
    <w:rsid w:val="00A44C2B"/>
    <w:rsid w:val="00A468B4"/>
    <w:rsid w:val="00A501C2"/>
    <w:rsid w:val="00A5615D"/>
    <w:rsid w:val="00A67FB4"/>
    <w:rsid w:val="00A72497"/>
    <w:rsid w:val="00A74748"/>
    <w:rsid w:val="00A7605B"/>
    <w:rsid w:val="00A85F8F"/>
    <w:rsid w:val="00A95B8D"/>
    <w:rsid w:val="00AB2607"/>
    <w:rsid w:val="00AD0263"/>
    <w:rsid w:val="00AE3477"/>
    <w:rsid w:val="00AF4B17"/>
    <w:rsid w:val="00B02F96"/>
    <w:rsid w:val="00B1232C"/>
    <w:rsid w:val="00B127B5"/>
    <w:rsid w:val="00B12CAD"/>
    <w:rsid w:val="00B143F3"/>
    <w:rsid w:val="00B35936"/>
    <w:rsid w:val="00B41302"/>
    <w:rsid w:val="00B6043C"/>
    <w:rsid w:val="00B67682"/>
    <w:rsid w:val="00B7346D"/>
    <w:rsid w:val="00B764EB"/>
    <w:rsid w:val="00B8547B"/>
    <w:rsid w:val="00B96FE9"/>
    <w:rsid w:val="00BA17F4"/>
    <w:rsid w:val="00BB0DAB"/>
    <w:rsid w:val="00BB0F73"/>
    <w:rsid w:val="00BB1B26"/>
    <w:rsid w:val="00BB62F7"/>
    <w:rsid w:val="00BB6E97"/>
    <w:rsid w:val="00BC2ABB"/>
    <w:rsid w:val="00BD0414"/>
    <w:rsid w:val="00BD066D"/>
    <w:rsid w:val="00BD62D9"/>
    <w:rsid w:val="00BD6F04"/>
    <w:rsid w:val="00BD78AC"/>
    <w:rsid w:val="00BE4241"/>
    <w:rsid w:val="00BF1B52"/>
    <w:rsid w:val="00BF3B9C"/>
    <w:rsid w:val="00C145FB"/>
    <w:rsid w:val="00C24049"/>
    <w:rsid w:val="00C35759"/>
    <w:rsid w:val="00C556F3"/>
    <w:rsid w:val="00C709F6"/>
    <w:rsid w:val="00C805D8"/>
    <w:rsid w:val="00C80B9D"/>
    <w:rsid w:val="00C81051"/>
    <w:rsid w:val="00C860EF"/>
    <w:rsid w:val="00CA04B0"/>
    <w:rsid w:val="00CA05FB"/>
    <w:rsid w:val="00CB1203"/>
    <w:rsid w:val="00CB1DFD"/>
    <w:rsid w:val="00CB4027"/>
    <w:rsid w:val="00CB5854"/>
    <w:rsid w:val="00CC166B"/>
    <w:rsid w:val="00CD5122"/>
    <w:rsid w:val="00CE2F4E"/>
    <w:rsid w:val="00CE56BF"/>
    <w:rsid w:val="00CF4244"/>
    <w:rsid w:val="00D33DA7"/>
    <w:rsid w:val="00D41412"/>
    <w:rsid w:val="00D42CFA"/>
    <w:rsid w:val="00D461ED"/>
    <w:rsid w:val="00D46ADA"/>
    <w:rsid w:val="00D624BA"/>
    <w:rsid w:val="00D63254"/>
    <w:rsid w:val="00D81A46"/>
    <w:rsid w:val="00D83BBB"/>
    <w:rsid w:val="00D902F4"/>
    <w:rsid w:val="00D9533C"/>
    <w:rsid w:val="00DA0EE8"/>
    <w:rsid w:val="00DB3D54"/>
    <w:rsid w:val="00DD3CFA"/>
    <w:rsid w:val="00DF2DC8"/>
    <w:rsid w:val="00E163EB"/>
    <w:rsid w:val="00E17B04"/>
    <w:rsid w:val="00E22508"/>
    <w:rsid w:val="00E23F79"/>
    <w:rsid w:val="00E267A2"/>
    <w:rsid w:val="00E366CE"/>
    <w:rsid w:val="00E431C1"/>
    <w:rsid w:val="00E6044C"/>
    <w:rsid w:val="00E63B22"/>
    <w:rsid w:val="00E73A67"/>
    <w:rsid w:val="00E73B78"/>
    <w:rsid w:val="00E7774E"/>
    <w:rsid w:val="00E825E4"/>
    <w:rsid w:val="00E879FC"/>
    <w:rsid w:val="00E90052"/>
    <w:rsid w:val="00EA7108"/>
    <w:rsid w:val="00EB7F72"/>
    <w:rsid w:val="00EC4A5C"/>
    <w:rsid w:val="00ED5986"/>
    <w:rsid w:val="00EE471C"/>
    <w:rsid w:val="00EF46E3"/>
    <w:rsid w:val="00F00468"/>
    <w:rsid w:val="00F04DDF"/>
    <w:rsid w:val="00F10176"/>
    <w:rsid w:val="00F26CFB"/>
    <w:rsid w:val="00F278EC"/>
    <w:rsid w:val="00F43147"/>
    <w:rsid w:val="00F43595"/>
    <w:rsid w:val="00F665CA"/>
    <w:rsid w:val="00F66739"/>
    <w:rsid w:val="00F73CFD"/>
    <w:rsid w:val="00F755C6"/>
    <w:rsid w:val="00F82BF0"/>
    <w:rsid w:val="00F83AEB"/>
    <w:rsid w:val="00F86C2B"/>
    <w:rsid w:val="00F93A74"/>
    <w:rsid w:val="00FC2F60"/>
    <w:rsid w:val="00FC4C91"/>
    <w:rsid w:val="00FD4CEC"/>
    <w:rsid w:val="00FE6716"/>
    <w:rsid w:val="01315561"/>
    <w:rsid w:val="01634544"/>
    <w:rsid w:val="018D775D"/>
    <w:rsid w:val="023D46EC"/>
    <w:rsid w:val="03341121"/>
    <w:rsid w:val="034911A3"/>
    <w:rsid w:val="0361440A"/>
    <w:rsid w:val="037B54CB"/>
    <w:rsid w:val="03845945"/>
    <w:rsid w:val="03C03315"/>
    <w:rsid w:val="04054982"/>
    <w:rsid w:val="0423034F"/>
    <w:rsid w:val="053163BB"/>
    <w:rsid w:val="05902FE4"/>
    <w:rsid w:val="05C64BF4"/>
    <w:rsid w:val="0640269F"/>
    <w:rsid w:val="065B7836"/>
    <w:rsid w:val="068C740F"/>
    <w:rsid w:val="06B156A8"/>
    <w:rsid w:val="071A149F"/>
    <w:rsid w:val="073536E2"/>
    <w:rsid w:val="073539AA"/>
    <w:rsid w:val="075E313A"/>
    <w:rsid w:val="07632E46"/>
    <w:rsid w:val="079654A0"/>
    <w:rsid w:val="07CE3B6C"/>
    <w:rsid w:val="07FF13E5"/>
    <w:rsid w:val="082617EA"/>
    <w:rsid w:val="084F6F27"/>
    <w:rsid w:val="08547BB7"/>
    <w:rsid w:val="08940DDD"/>
    <w:rsid w:val="08B15F75"/>
    <w:rsid w:val="08C37A45"/>
    <w:rsid w:val="09173EE8"/>
    <w:rsid w:val="09291C50"/>
    <w:rsid w:val="094F3B84"/>
    <w:rsid w:val="09714C67"/>
    <w:rsid w:val="097D62BB"/>
    <w:rsid w:val="09BC6F50"/>
    <w:rsid w:val="09DB194E"/>
    <w:rsid w:val="0A503874"/>
    <w:rsid w:val="0A84392D"/>
    <w:rsid w:val="0ACC11D3"/>
    <w:rsid w:val="0AF0045A"/>
    <w:rsid w:val="0B002249"/>
    <w:rsid w:val="0B117374"/>
    <w:rsid w:val="0B2621C1"/>
    <w:rsid w:val="0B350E2B"/>
    <w:rsid w:val="0B971310"/>
    <w:rsid w:val="0BE90328"/>
    <w:rsid w:val="0C3225AD"/>
    <w:rsid w:val="0C504699"/>
    <w:rsid w:val="0C5657F0"/>
    <w:rsid w:val="0C985340"/>
    <w:rsid w:val="0CF76944"/>
    <w:rsid w:val="0D147462"/>
    <w:rsid w:val="0D4C3DB6"/>
    <w:rsid w:val="0D7A005C"/>
    <w:rsid w:val="0D957A76"/>
    <w:rsid w:val="0DC57CA5"/>
    <w:rsid w:val="0DC77984"/>
    <w:rsid w:val="0DF85438"/>
    <w:rsid w:val="0E3F6104"/>
    <w:rsid w:val="0E7139B4"/>
    <w:rsid w:val="0EC56195"/>
    <w:rsid w:val="0EEA5BFB"/>
    <w:rsid w:val="0F39623B"/>
    <w:rsid w:val="0F68603D"/>
    <w:rsid w:val="0F6E6A5C"/>
    <w:rsid w:val="0F990B70"/>
    <w:rsid w:val="0FD146C5"/>
    <w:rsid w:val="106C4145"/>
    <w:rsid w:val="10751A81"/>
    <w:rsid w:val="107B52A0"/>
    <w:rsid w:val="11056D0B"/>
    <w:rsid w:val="11162CD7"/>
    <w:rsid w:val="1122585F"/>
    <w:rsid w:val="11370B41"/>
    <w:rsid w:val="114F6E83"/>
    <w:rsid w:val="1192733C"/>
    <w:rsid w:val="11F272A1"/>
    <w:rsid w:val="122D3578"/>
    <w:rsid w:val="128D0E5D"/>
    <w:rsid w:val="12C570E8"/>
    <w:rsid w:val="131018D8"/>
    <w:rsid w:val="13160D6D"/>
    <w:rsid w:val="133D2DF8"/>
    <w:rsid w:val="13AE7229"/>
    <w:rsid w:val="13CE7C74"/>
    <w:rsid w:val="13D80718"/>
    <w:rsid w:val="13EF64A8"/>
    <w:rsid w:val="140F1C7D"/>
    <w:rsid w:val="142A1926"/>
    <w:rsid w:val="14F41946"/>
    <w:rsid w:val="153951E6"/>
    <w:rsid w:val="156D538C"/>
    <w:rsid w:val="159348F7"/>
    <w:rsid w:val="15C03212"/>
    <w:rsid w:val="15DA0FBB"/>
    <w:rsid w:val="16233299"/>
    <w:rsid w:val="165110B9"/>
    <w:rsid w:val="16537551"/>
    <w:rsid w:val="16731DD4"/>
    <w:rsid w:val="16AD3796"/>
    <w:rsid w:val="16B055C6"/>
    <w:rsid w:val="17351E72"/>
    <w:rsid w:val="17623E8E"/>
    <w:rsid w:val="17EA0D31"/>
    <w:rsid w:val="18084F07"/>
    <w:rsid w:val="1890352F"/>
    <w:rsid w:val="18F27B86"/>
    <w:rsid w:val="1A5A3C35"/>
    <w:rsid w:val="1A7F369B"/>
    <w:rsid w:val="1A7F6683"/>
    <w:rsid w:val="1A947FB5"/>
    <w:rsid w:val="1ABA46D4"/>
    <w:rsid w:val="1AC34597"/>
    <w:rsid w:val="1B9F0845"/>
    <w:rsid w:val="1C204A0A"/>
    <w:rsid w:val="1C2411B4"/>
    <w:rsid w:val="1C27291C"/>
    <w:rsid w:val="1C37719E"/>
    <w:rsid w:val="1C423EB5"/>
    <w:rsid w:val="1C5C51C5"/>
    <w:rsid w:val="1C7640AF"/>
    <w:rsid w:val="1C876D9C"/>
    <w:rsid w:val="1CB343B6"/>
    <w:rsid w:val="1D012A8E"/>
    <w:rsid w:val="1D1E795D"/>
    <w:rsid w:val="1D490C19"/>
    <w:rsid w:val="1D4C4EAB"/>
    <w:rsid w:val="1D9B6A3E"/>
    <w:rsid w:val="1DDD3869"/>
    <w:rsid w:val="1DEE595A"/>
    <w:rsid w:val="1DF07E61"/>
    <w:rsid w:val="1DF919B7"/>
    <w:rsid w:val="1E0A2652"/>
    <w:rsid w:val="1EE15A0D"/>
    <w:rsid w:val="1FB07AC3"/>
    <w:rsid w:val="20470A74"/>
    <w:rsid w:val="20AE26BB"/>
    <w:rsid w:val="211D744A"/>
    <w:rsid w:val="217B703B"/>
    <w:rsid w:val="21A44F6D"/>
    <w:rsid w:val="21FC7D2C"/>
    <w:rsid w:val="22394A78"/>
    <w:rsid w:val="22857CBD"/>
    <w:rsid w:val="22D14CB0"/>
    <w:rsid w:val="22E53DE6"/>
    <w:rsid w:val="234F1D05"/>
    <w:rsid w:val="23523982"/>
    <w:rsid w:val="2371150A"/>
    <w:rsid w:val="23FC5D5D"/>
    <w:rsid w:val="240A704A"/>
    <w:rsid w:val="24E02DBA"/>
    <w:rsid w:val="251C3F66"/>
    <w:rsid w:val="251E5CE7"/>
    <w:rsid w:val="25F31795"/>
    <w:rsid w:val="2604137D"/>
    <w:rsid w:val="26412E3D"/>
    <w:rsid w:val="269F6AB7"/>
    <w:rsid w:val="26BD5C77"/>
    <w:rsid w:val="2737395F"/>
    <w:rsid w:val="28184F03"/>
    <w:rsid w:val="29271836"/>
    <w:rsid w:val="297D5F8A"/>
    <w:rsid w:val="298F0566"/>
    <w:rsid w:val="29B00BD8"/>
    <w:rsid w:val="29CF181E"/>
    <w:rsid w:val="29E754BD"/>
    <w:rsid w:val="2A05606E"/>
    <w:rsid w:val="2A2F638F"/>
    <w:rsid w:val="2AA046B1"/>
    <w:rsid w:val="2B7C672A"/>
    <w:rsid w:val="2BA279DE"/>
    <w:rsid w:val="2C2F0ADD"/>
    <w:rsid w:val="2C46226B"/>
    <w:rsid w:val="2CA11499"/>
    <w:rsid w:val="2D1A508D"/>
    <w:rsid w:val="2D3869DC"/>
    <w:rsid w:val="2D486799"/>
    <w:rsid w:val="2D5A4140"/>
    <w:rsid w:val="2D935EC0"/>
    <w:rsid w:val="2DB570E3"/>
    <w:rsid w:val="2DD01649"/>
    <w:rsid w:val="2E921798"/>
    <w:rsid w:val="2E94230A"/>
    <w:rsid w:val="2EF969C6"/>
    <w:rsid w:val="30272738"/>
    <w:rsid w:val="30453247"/>
    <w:rsid w:val="30477678"/>
    <w:rsid w:val="305736C6"/>
    <w:rsid w:val="3069011C"/>
    <w:rsid w:val="307A33AB"/>
    <w:rsid w:val="307A6987"/>
    <w:rsid w:val="30D07DE1"/>
    <w:rsid w:val="311B7830"/>
    <w:rsid w:val="31241C35"/>
    <w:rsid w:val="31293559"/>
    <w:rsid w:val="31484763"/>
    <w:rsid w:val="317F1658"/>
    <w:rsid w:val="322F3A97"/>
    <w:rsid w:val="32924AAB"/>
    <w:rsid w:val="32AE688C"/>
    <w:rsid w:val="32B14963"/>
    <w:rsid w:val="32B518B6"/>
    <w:rsid w:val="330B1CAF"/>
    <w:rsid w:val="330D428D"/>
    <w:rsid w:val="33431082"/>
    <w:rsid w:val="33962929"/>
    <w:rsid w:val="33B71775"/>
    <w:rsid w:val="33D159FD"/>
    <w:rsid w:val="342A4220"/>
    <w:rsid w:val="34707054"/>
    <w:rsid w:val="34C706E2"/>
    <w:rsid w:val="35080553"/>
    <w:rsid w:val="35264036"/>
    <w:rsid w:val="362364D4"/>
    <w:rsid w:val="36266C69"/>
    <w:rsid w:val="366E3DE3"/>
    <w:rsid w:val="36A84C6A"/>
    <w:rsid w:val="36F76022"/>
    <w:rsid w:val="37A00EE7"/>
    <w:rsid w:val="37F4691C"/>
    <w:rsid w:val="38065BFD"/>
    <w:rsid w:val="381B3A34"/>
    <w:rsid w:val="3820263F"/>
    <w:rsid w:val="38233918"/>
    <w:rsid w:val="386103C9"/>
    <w:rsid w:val="38A572CD"/>
    <w:rsid w:val="38CC1381"/>
    <w:rsid w:val="38D1110E"/>
    <w:rsid w:val="38FF3DA3"/>
    <w:rsid w:val="390448BC"/>
    <w:rsid w:val="392041EF"/>
    <w:rsid w:val="3956288B"/>
    <w:rsid w:val="395F4B2D"/>
    <w:rsid w:val="39BF365D"/>
    <w:rsid w:val="39C649EB"/>
    <w:rsid w:val="39F727BE"/>
    <w:rsid w:val="3A017F46"/>
    <w:rsid w:val="3A3224A3"/>
    <w:rsid w:val="3A47779C"/>
    <w:rsid w:val="3A575643"/>
    <w:rsid w:val="3AFA638A"/>
    <w:rsid w:val="3B8D4795"/>
    <w:rsid w:val="3B9C3C56"/>
    <w:rsid w:val="3C3B39CF"/>
    <w:rsid w:val="3C5E715D"/>
    <w:rsid w:val="3C887F76"/>
    <w:rsid w:val="3CFA4B15"/>
    <w:rsid w:val="3D200590"/>
    <w:rsid w:val="3D42172F"/>
    <w:rsid w:val="3D6456C2"/>
    <w:rsid w:val="3DA826E9"/>
    <w:rsid w:val="3DAA037C"/>
    <w:rsid w:val="3DE24C14"/>
    <w:rsid w:val="3E1B7AE6"/>
    <w:rsid w:val="3E1E7C85"/>
    <w:rsid w:val="3E25373A"/>
    <w:rsid w:val="3E490D91"/>
    <w:rsid w:val="3E8100F0"/>
    <w:rsid w:val="3EC43826"/>
    <w:rsid w:val="3ED15D58"/>
    <w:rsid w:val="3ED96E09"/>
    <w:rsid w:val="3F1C6E5B"/>
    <w:rsid w:val="3F282B10"/>
    <w:rsid w:val="3F312907"/>
    <w:rsid w:val="3F555E76"/>
    <w:rsid w:val="40095632"/>
    <w:rsid w:val="402D6067"/>
    <w:rsid w:val="4039289E"/>
    <w:rsid w:val="40657302"/>
    <w:rsid w:val="40905D53"/>
    <w:rsid w:val="40E5643E"/>
    <w:rsid w:val="41110C42"/>
    <w:rsid w:val="413E3336"/>
    <w:rsid w:val="424566C9"/>
    <w:rsid w:val="427B4B55"/>
    <w:rsid w:val="42970ED0"/>
    <w:rsid w:val="42BA15AA"/>
    <w:rsid w:val="43226805"/>
    <w:rsid w:val="437234EE"/>
    <w:rsid w:val="43B71FC6"/>
    <w:rsid w:val="43C875B2"/>
    <w:rsid w:val="440173AC"/>
    <w:rsid w:val="440C2750"/>
    <w:rsid w:val="44A41DC6"/>
    <w:rsid w:val="44AE7C34"/>
    <w:rsid w:val="4504286C"/>
    <w:rsid w:val="451D5CFC"/>
    <w:rsid w:val="45246F22"/>
    <w:rsid w:val="452F769D"/>
    <w:rsid w:val="45594965"/>
    <w:rsid w:val="45813EBC"/>
    <w:rsid w:val="458B5066"/>
    <w:rsid w:val="45A96745"/>
    <w:rsid w:val="45AA4C0F"/>
    <w:rsid w:val="45D870F5"/>
    <w:rsid w:val="45F34DBA"/>
    <w:rsid w:val="46162856"/>
    <w:rsid w:val="462B0D5D"/>
    <w:rsid w:val="466E032C"/>
    <w:rsid w:val="469F217A"/>
    <w:rsid w:val="46A810CC"/>
    <w:rsid w:val="46B30450"/>
    <w:rsid w:val="46F36279"/>
    <w:rsid w:val="46FB19D4"/>
    <w:rsid w:val="47020A97"/>
    <w:rsid w:val="473750A9"/>
    <w:rsid w:val="47874EA1"/>
    <w:rsid w:val="47C87B80"/>
    <w:rsid w:val="47DC32A6"/>
    <w:rsid w:val="47F82B8E"/>
    <w:rsid w:val="47F961E5"/>
    <w:rsid w:val="487A164C"/>
    <w:rsid w:val="488940BA"/>
    <w:rsid w:val="48A57812"/>
    <w:rsid w:val="48B60321"/>
    <w:rsid w:val="48FB4023"/>
    <w:rsid w:val="49057A50"/>
    <w:rsid w:val="491B2179"/>
    <w:rsid w:val="49454AF7"/>
    <w:rsid w:val="4A040934"/>
    <w:rsid w:val="4A1A1FC2"/>
    <w:rsid w:val="4AC2037E"/>
    <w:rsid w:val="4AC74D78"/>
    <w:rsid w:val="4ADB1FAF"/>
    <w:rsid w:val="4B1B6B1F"/>
    <w:rsid w:val="4BE33D6B"/>
    <w:rsid w:val="4BF219B6"/>
    <w:rsid w:val="4C1C2740"/>
    <w:rsid w:val="4C2C13C0"/>
    <w:rsid w:val="4C7F5968"/>
    <w:rsid w:val="4C9512CD"/>
    <w:rsid w:val="4D043409"/>
    <w:rsid w:val="4D183358"/>
    <w:rsid w:val="4D204251"/>
    <w:rsid w:val="4D3D13EC"/>
    <w:rsid w:val="4D932452"/>
    <w:rsid w:val="4DED20EF"/>
    <w:rsid w:val="4E4F59AA"/>
    <w:rsid w:val="4E813F92"/>
    <w:rsid w:val="4F0005BE"/>
    <w:rsid w:val="4F037ADE"/>
    <w:rsid w:val="4F4C6699"/>
    <w:rsid w:val="4F913237"/>
    <w:rsid w:val="4FF74FD6"/>
    <w:rsid w:val="50004C8F"/>
    <w:rsid w:val="500D0FEE"/>
    <w:rsid w:val="507B7E86"/>
    <w:rsid w:val="509C5F58"/>
    <w:rsid w:val="50B138A7"/>
    <w:rsid w:val="50EF617E"/>
    <w:rsid w:val="511B3176"/>
    <w:rsid w:val="5132184A"/>
    <w:rsid w:val="518B68B4"/>
    <w:rsid w:val="51951DEF"/>
    <w:rsid w:val="51E27A91"/>
    <w:rsid w:val="523A4578"/>
    <w:rsid w:val="5277192B"/>
    <w:rsid w:val="527B2536"/>
    <w:rsid w:val="53AB0A82"/>
    <w:rsid w:val="541F422B"/>
    <w:rsid w:val="54613836"/>
    <w:rsid w:val="54C00085"/>
    <w:rsid w:val="54C82F16"/>
    <w:rsid w:val="54EA7388"/>
    <w:rsid w:val="55024467"/>
    <w:rsid w:val="551C33CB"/>
    <w:rsid w:val="552476D3"/>
    <w:rsid w:val="561049F0"/>
    <w:rsid w:val="56234C21"/>
    <w:rsid w:val="570914A6"/>
    <w:rsid w:val="579F087A"/>
    <w:rsid w:val="57BE2D94"/>
    <w:rsid w:val="57C76149"/>
    <w:rsid w:val="58054FA8"/>
    <w:rsid w:val="580A1E60"/>
    <w:rsid w:val="583814BE"/>
    <w:rsid w:val="5881525E"/>
    <w:rsid w:val="589114DF"/>
    <w:rsid w:val="5903310E"/>
    <w:rsid w:val="59277365"/>
    <w:rsid w:val="5971718A"/>
    <w:rsid w:val="59FE5684"/>
    <w:rsid w:val="59FF302E"/>
    <w:rsid w:val="5A075E32"/>
    <w:rsid w:val="5A1023FA"/>
    <w:rsid w:val="5A924DBF"/>
    <w:rsid w:val="5AE0397E"/>
    <w:rsid w:val="5B133934"/>
    <w:rsid w:val="5B2D0DF1"/>
    <w:rsid w:val="5B457BE5"/>
    <w:rsid w:val="5B4A5024"/>
    <w:rsid w:val="5B7C5700"/>
    <w:rsid w:val="5B915EEE"/>
    <w:rsid w:val="5CFB636F"/>
    <w:rsid w:val="5D8B5480"/>
    <w:rsid w:val="5DCE202E"/>
    <w:rsid w:val="5DE85DB8"/>
    <w:rsid w:val="5E4F4700"/>
    <w:rsid w:val="5EA31030"/>
    <w:rsid w:val="5EAE58CA"/>
    <w:rsid w:val="5EB331C8"/>
    <w:rsid w:val="5F526256"/>
    <w:rsid w:val="5F680359"/>
    <w:rsid w:val="5FC12822"/>
    <w:rsid w:val="60077409"/>
    <w:rsid w:val="603E1C28"/>
    <w:rsid w:val="60921271"/>
    <w:rsid w:val="60A35B69"/>
    <w:rsid w:val="61355088"/>
    <w:rsid w:val="616D4574"/>
    <w:rsid w:val="618D250C"/>
    <w:rsid w:val="61930D17"/>
    <w:rsid w:val="61C251E9"/>
    <w:rsid w:val="61CD2716"/>
    <w:rsid w:val="62035034"/>
    <w:rsid w:val="621B25E2"/>
    <w:rsid w:val="62204536"/>
    <w:rsid w:val="6258130D"/>
    <w:rsid w:val="627A3F1A"/>
    <w:rsid w:val="6294310B"/>
    <w:rsid w:val="62AA63A9"/>
    <w:rsid w:val="62EA3B68"/>
    <w:rsid w:val="62F75CC3"/>
    <w:rsid w:val="63716EC6"/>
    <w:rsid w:val="6391363E"/>
    <w:rsid w:val="63A67BCF"/>
    <w:rsid w:val="63FA31EA"/>
    <w:rsid w:val="64234664"/>
    <w:rsid w:val="6498074F"/>
    <w:rsid w:val="64E47EFF"/>
    <w:rsid w:val="6587169D"/>
    <w:rsid w:val="660701C2"/>
    <w:rsid w:val="6610356E"/>
    <w:rsid w:val="661B4D50"/>
    <w:rsid w:val="662A198B"/>
    <w:rsid w:val="66312DC5"/>
    <w:rsid w:val="66756CCD"/>
    <w:rsid w:val="66DA03EF"/>
    <w:rsid w:val="66DB0B19"/>
    <w:rsid w:val="671D2038"/>
    <w:rsid w:val="67225557"/>
    <w:rsid w:val="6722587D"/>
    <w:rsid w:val="67B7628A"/>
    <w:rsid w:val="67EC3960"/>
    <w:rsid w:val="68244391"/>
    <w:rsid w:val="68510C71"/>
    <w:rsid w:val="694A4441"/>
    <w:rsid w:val="696E4782"/>
    <w:rsid w:val="698D5D21"/>
    <w:rsid w:val="69A476D9"/>
    <w:rsid w:val="69D41F5D"/>
    <w:rsid w:val="69ED7BDF"/>
    <w:rsid w:val="69F745C9"/>
    <w:rsid w:val="6A042842"/>
    <w:rsid w:val="6A1C6EAA"/>
    <w:rsid w:val="6ABB2851"/>
    <w:rsid w:val="6AC40089"/>
    <w:rsid w:val="6AD52C8F"/>
    <w:rsid w:val="6B622905"/>
    <w:rsid w:val="6B91078B"/>
    <w:rsid w:val="6BB30422"/>
    <w:rsid w:val="6BE97F42"/>
    <w:rsid w:val="6C103426"/>
    <w:rsid w:val="6C8F1D13"/>
    <w:rsid w:val="6CB40157"/>
    <w:rsid w:val="6CCF08E7"/>
    <w:rsid w:val="6D073456"/>
    <w:rsid w:val="6D9E194A"/>
    <w:rsid w:val="6DA0698D"/>
    <w:rsid w:val="6DAA08C1"/>
    <w:rsid w:val="6DC20859"/>
    <w:rsid w:val="6E677704"/>
    <w:rsid w:val="6E897A00"/>
    <w:rsid w:val="6E9214DC"/>
    <w:rsid w:val="6EAE16E1"/>
    <w:rsid w:val="6EF361B2"/>
    <w:rsid w:val="6F743FC6"/>
    <w:rsid w:val="6FA80114"/>
    <w:rsid w:val="6FC516E0"/>
    <w:rsid w:val="6FD13B92"/>
    <w:rsid w:val="6FD873C2"/>
    <w:rsid w:val="704C0A9F"/>
    <w:rsid w:val="705649D8"/>
    <w:rsid w:val="70752CE3"/>
    <w:rsid w:val="708953CA"/>
    <w:rsid w:val="70896B17"/>
    <w:rsid w:val="70C66AA3"/>
    <w:rsid w:val="71546706"/>
    <w:rsid w:val="71807D72"/>
    <w:rsid w:val="729D618F"/>
    <w:rsid w:val="72F55AB7"/>
    <w:rsid w:val="734D263C"/>
    <w:rsid w:val="73744646"/>
    <w:rsid w:val="73BE0515"/>
    <w:rsid w:val="742A788E"/>
    <w:rsid w:val="74731A6E"/>
    <w:rsid w:val="74B530B7"/>
    <w:rsid w:val="751959CA"/>
    <w:rsid w:val="75380C87"/>
    <w:rsid w:val="75BF1D13"/>
    <w:rsid w:val="75C87D8C"/>
    <w:rsid w:val="75F05043"/>
    <w:rsid w:val="76986216"/>
    <w:rsid w:val="76D37824"/>
    <w:rsid w:val="76E66B0E"/>
    <w:rsid w:val="7783749C"/>
    <w:rsid w:val="78EC72C3"/>
    <w:rsid w:val="79033C91"/>
    <w:rsid w:val="795D746A"/>
    <w:rsid w:val="7960632D"/>
    <w:rsid w:val="79813187"/>
    <w:rsid w:val="79902704"/>
    <w:rsid w:val="7A1B7E60"/>
    <w:rsid w:val="7A272FF4"/>
    <w:rsid w:val="7AC103CC"/>
    <w:rsid w:val="7AD047E5"/>
    <w:rsid w:val="7B3F392E"/>
    <w:rsid w:val="7B564EC8"/>
    <w:rsid w:val="7B7A5656"/>
    <w:rsid w:val="7BB20F9E"/>
    <w:rsid w:val="7BF61A16"/>
    <w:rsid w:val="7C2D33AE"/>
    <w:rsid w:val="7C5F74F0"/>
    <w:rsid w:val="7C633391"/>
    <w:rsid w:val="7C7C417B"/>
    <w:rsid w:val="7CDD69FD"/>
    <w:rsid w:val="7D785638"/>
    <w:rsid w:val="7D877636"/>
    <w:rsid w:val="7E5E62E1"/>
    <w:rsid w:val="7E973F92"/>
    <w:rsid w:val="7EB1206F"/>
    <w:rsid w:val="7F4F55F3"/>
    <w:rsid w:val="7F5B485B"/>
    <w:rsid w:val="7F9C1046"/>
    <w:rsid w:val="7FA86531"/>
    <w:rsid w:val="7FBB4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kern w:val="2"/>
      <w:sz w:val="28"/>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b/>
      <w:bCs/>
      <w:kern w:val="44"/>
      <w:sz w:val="44"/>
      <w:szCs w:val="44"/>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9"/>
    <w:autoRedefine/>
    <w:semiHidden/>
    <w:qFormat/>
    <w:uiPriority w:val="99"/>
    <w:pPr>
      <w:shd w:val="clear" w:color="auto" w:fill="000080"/>
    </w:pPr>
  </w:style>
  <w:style w:type="paragraph" w:styleId="4">
    <w:name w:val="annotation text"/>
    <w:basedOn w:val="1"/>
    <w:autoRedefine/>
    <w:qFormat/>
    <w:uiPriority w:val="99"/>
    <w:pPr>
      <w:jc w:val="left"/>
    </w:pPr>
  </w:style>
  <w:style w:type="paragraph" w:styleId="5">
    <w:name w:val="Body Text"/>
    <w:basedOn w:val="1"/>
    <w:qFormat/>
    <w:uiPriority w:val="0"/>
    <w:pPr>
      <w:tabs>
        <w:tab w:val="left" w:pos="0"/>
      </w:tabs>
      <w:spacing w:line="300" w:lineRule="exact"/>
      <w:ind w:right="-58"/>
      <w:jc w:val="center"/>
    </w:pPr>
    <w:rPr>
      <w:rFonts w:hAnsi="宋体"/>
      <w:sz w:val="21"/>
      <w:szCs w:val="21"/>
    </w:rPr>
  </w:style>
  <w:style w:type="paragraph" w:styleId="6">
    <w:name w:val="Body Text Indent"/>
    <w:basedOn w:val="1"/>
    <w:autoRedefine/>
    <w:qFormat/>
    <w:uiPriority w:val="0"/>
    <w:pPr>
      <w:ind w:right="-718"/>
    </w:pPr>
    <w:rPr>
      <w:rFonts w:ascii="Times New Roman"/>
    </w:rPr>
  </w:style>
  <w:style w:type="paragraph" w:styleId="7">
    <w:name w:val="Block Text"/>
    <w:basedOn w:val="1"/>
    <w:autoRedefine/>
    <w:qFormat/>
    <w:uiPriority w:val="0"/>
    <w:pPr>
      <w:spacing w:line="480" w:lineRule="exact"/>
      <w:ind w:left="105" w:right="-53" w:firstLine="600"/>
    </w:pPr>
    <w:rPr>
      <w:rFonts w:hAnsi="宋体"/>
      <w:sz w:val="24"/>
    </w:rPr>
  </w:style>
  <w:style w:type="paragraph" w:styleId="8">
    <w:name w:val="Plain Text"/>
    <w:basedOn w:val="1"/>
    <w:link w:val="25"/>
    <w:autoRedefine/>
    <w:qFormat/>
    <w:uiPriority w:val="0"/>
    <w:rPr>
      <w:rFonts w:hAnsi="Courier New" w:cs="黑体"/>
      <w:sz w:val="21"/>
      <w:szCs w:val="21"/>
    </w:rPr>
  </w:style>
  <w:style w:type="paragraph" w:styleId="9">
    <w:name w:val="Date"/>
    <w:basedOn w:val="1"/>
    <w:next w:val="1"/>
    <w:link w:val="26"/>
    <w:qFormat/>
    <w:uiPriority w:val="0"/>
    <w:rPr>
      <w:rFonts w:ascii="Times New Roman"/>
      <w:spacing w:val="20"/>
    </w:rPr>
  </w:style>
  <w:style w:type="paragraph" w:styleId="10">
    <w:name w:val="Balloon Text"/>
    <w:basedOn w:val="1"/>
    <w:link w:val="28"/>
    <w:autoRedefine/>
    <w:qFormat/>
    <w:uiPriority w:val="99"/>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7"/>
    <w:autoRedefine/>
    <w:qFormat/>
    <w:uiPriority w:val="0"/>
    <w:pPr>
      <w:tabs>
        <w:tab w:val="left" w:pos="1260"/>
      </w:tabs>
      <w:spacing w:line="360" w:lineRule="auto"/>
      <w:ind w:firstLine="500" w:firstLineChars="200"/>
    </w:pPr>
    <w:rPr>
      <w:rFonts w:ascii="Times New Roman"/>
      <w:spacing w:val="20"/>
      <w:sz w:val="21"/>
    </w:rPr>
  </w:style>
  <w:style w:type="paragraph" w:styleId="14">
    <w:name w:val="Normal (Web)"/>
    <w:basedOn w:val="1"/>
    <w:autoRedefine/>
    <w:unhideWhenUsed/>
    <w:qFormat/>
    <w:uiPriority w:val="99"/>
    <w:pPr>
      <w:widowControl/>
      <w:spacing w:before="100" w:beforeAutospacing="1" w:after="100" w:afterAutospacing="1"/>
      <w:jc w:val="left"/>
    </w:pPr>
    <w:rPr>
      <w:rFonts w:hAnsi="宋体" w:cs="宋体"/>
      <w:kern w:val="0"/>
      <w:sz w:val="24"/>
      <w:szCs w:val="24"/>
    </w:rPr>
  </w:style>
  <w:style w:type="paragraph" w:styleId="15">
    <w:name w:val="annotation subject"/>
    <w:basedOn w:val="4"/>
    <w:next w:val="4"/>
    <w:autoRedefine/>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page number"/>
    <w:basedOn w:val="18"/>
    <w:autoRedefine/>
    <w:qFormat/>
    <w:uiPriority w:val="0"/>
  </w:style>
  <w:style w:type="character" w:styleId="21">
    <w:name w:val="Hyperlink"/>
    <w:basedOn w:val="18"/>
    <w:autoRedefine/>
    <w:qFormat/>
    <w:uiPriority w:val="0"/>
    <w:rPr>
      <w:color w:val="2153B0"/>
      <w:u w:val="none"/>
    </w:rPr>
  </w:style>
  <w:style w:type="character" w:styleId="22">
    <w:name w:val="annotation reference"/>
    <w:basedOn w:val="18"/>
    <w:autoRedefine/>
    <w:qFormat/>
    <w:uiPriority w:val="0"/>
    <w:rPr>
      <w:sz w:val="21"/>
      <w:szCs w:val="21"/>
    </w:rPr>
  </w:style>
  <w:style w:type="character" w:customStyle="1" w:styleId="23">
    <w:name w:val="页眉 字符"/>
    <w:basedOn w:val="18"/>
    <w:link w:val="12"/>
    <w:autoRedefine/>
    <w:qFormat/>
    <w:uiPriority w:val="99"/>
    <w:rPr>
      <w:rFonts w:ascii="宋体"/>
      <w:kern w:val="2"/>
      <w:sz w:val="18"/>
      <w:szCs w:val="18"/>
    </w:rPr>
  </w:style>
  <w:style w:type="character" w:customStyle="1" w:styleId="24">
    <w:name w:val="标题 1 字符"/>
    <w:basedOn w:val="18"/>
    <w:link w:val="2"/>
    <w:autoRedefine/>
    <w:qFormat/>
    <w:uiPriority w:val="0"/>
    <w:rPr>
      <w:b/>
      <w:bCs/>
      <w:kern w:val="44"/>
      <w:sz w:val="44"/>
      <w:szCs w:val="44"/>
    </w:rPr>
  </w:style>
  <w:style w:type="character" w:customStyle="1" w:styleId="25">
    <w:name w:val="纯文本 字符"/>
    <w:basedOn w:val="18"/>
    <w:link w:val="8"/>
    <w:autoRedefine/>
    <w:qFormat/>
    <w:uiPriority w:val="0"/>
    <w:rPr>
      <w:rFonts w:ascii="宋体" w:hAnsi="Courier New" w:cs="黑体"/>
      <w:kern w:val="2"/>
      <w:sz w:val="21"/>
      <w:szCs w:val="21"/>
    </w:rPr>
  </w:style>
  <w:style w:type="character" w:customStyle="1" w:styleId="26">
    <w:name w:val="日期 字符"/>
    <w:basedOn w:val="18"/>
    <w:link w:val="9"/>
    <w:autoRedefine/>
    <w:qFormat/>
    <w:uiPriority w:val="0"/>
    <w:rPr>
      <w:spacing w:val="20"/>
      <w:kern w:val="2"/>
      <w:sz w:val="28"/>
    </w:rPr>
  </w:style>
  <w:style w:type="character" w:customStyle="1" w:styleId="27">
    <w:name w:val="正文文本缩进 3 字符"/>
    <w:basedOn w:val="18"/>
    <w:link w:val="13"/>
    <w:qFormat/>
    <w:uiPriority w:val="0"/>
    <w:rPr>
      <w:spacing w:val="20"/>
      <w:kern w:val="2"/>
      <w:sz w:val="21"/>
    </w:rPr>
  </w:style>
  <w:style w:type="character" w:customStyle="1" w:styleId="28">
    <w:name w:val="批注框文本 字符"/>
    <w:basedOn w:val="18"/>
    <w:link w:val="10"/>
    <w:autoRedefine/>
    <w:qFormat/>
    <w:uiPriority w:val="99"/>
    <w:rPr>
      <w:rFonts w:ascii="宋体"/>
      <w:kern w:val="2"/>
      <w:sz w:val="18"/>
      <w:szCs w:val="18"/>
    </w:rPr>
  </w:style>
  <w:style w:type="character" w:customStyle="1" w:styleId="29">
    <w:name w:val="文档结构图 字符"/>
    <w:basedOn w:val="18"/>
    <w:link w:val="3"/>
    <w:autoRedefine/>
    <w:semiHidden/>
    <w:qFormat/>
    <w:uiPriority w:val="99"/>
    <w:rPr>
      <w:rFonts w:ascii="宋体"/>
      <w:kern w:val="2"/>
      <w:sz w:val="28"/>
      <w:shd w:val="clear" w:color="auto" w:fill="000080"/>
    </w:rPr>
  </w:style>
  <w:style w:type="character" w:customStyle="1" w:styleId="30">
    <w:name w:val="页脚 字符"/>
    <w:link w:val="11"/>
    <w:autoRedefine/>
    <w:qFormat/>
    <w:uiPriority w:val="99"/>
    <w:rPr>
      <w:rFonts w:ascii="宋体"/>
      <w:kern w:val="2"/>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A69C1-D9EC-4C18-BF33-36642295FA39}">
  <ds:schemaRefs/>
</ds:datastoreItem>
</file>

<file path=docProps/app.xml><?xml version="1.0" encoding="utf-8"?>
<Properties xmlns="http://schemas.openxmlformats.org/officeDocument/2006/extended-properties" xmlns:vt="http://schemas.openxmlformats.org/officeDocument/2006/docPropsVTypes">
  <Template>(2003-模)民办大学审计报告</Template>
  <Company>ZXU</Company>
  <Pages>11</Pages>
  <Words>4843</Words>
  <Characters>6430</Characters>
  <Lines>44</Lines>
  <Paragraphs>12</Paragraphs>
  <TotalTime>0</TotalTime>
  <ScaleCrop>false</ScaleCrop>
  <LinksUpToDate>false</LinksUpToDate>
  <CharactersWithSpaces>6536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2019-01-29T02:36:00Z</dcterms:created>
  <dc:creator>徐军</dc:creator>
  <cp:lastModifiedBy>妙妙小女人</cp:lastModifiedBy>
  <cp:lastPrinted>2009-06-24T07:43:00Z</cp:lastPrinted>
  <dcterms:modified xsi:type="dcterms:W3CDTF">2026-03-05T03:45:03Z</dcterms:modified>
  <dc:title>审计报告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BA9A647D3AB9474A93764047FE422FCC</vt:lpwstr>
  </property>
  <property fmtid="{D5CDD505-2E9C-101B-9397-08002B2CF9AE}" pid="4" name="KSOTemplateDocerSaveRecord">
    <vt:lpwstr>eyJoZGlkIjoiZDBjNzU2NThmZjZlYmY2ZTk2NjI2MWY3MDY5OWZkOTIiLCJ1c2VySWQiOiI1OTcwNjk2MDYifQ==</vt:lpwstr>
  </property>
</Properties>
</file>